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205335" w14:textId="2E8F7CD8" w:rsidR="00011210" w:rsidRDefault="00B36DA6">
      <w:r>
        <w:rPr>
          <w:noProof/>
        </w:rPr>
        <w:drawing>
          <wp:anchor distT="0" distB="0" distL="114300" distR="114300" simplePos="0" relativeHeight="251659264" behindDoc="1" locked="0" layoutInCell="1" allowOverlap="1" wp14:anchorId="642077A2" wp14:editId="6302E8B5">
            <wp:simplePos x="0" y="0"/>
            <wp:positionH relativeFrom="page">
              <wp:posOffset>-116732</wp:posOffset>
            </wp:positionH>
            <wp:positionV relativeFrom="paragraph">
              <wp:posOffset>-3584629</wp:posOffset>
            </wp:positionV>
            <wp:extent cx="8473440" cy="13376964"/>
            <wp:effectExtent l="0" t="0" r="0" b="0"/>
            <wp:wrapNone/>
            <wp:docPr id="6"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Une image contenant texte&#10;&#10;Description générée automatiquement"/>
                    <pic:cNvPicPr>
                      <a:picLocks noChangeAspect="1" noChangeArrowheads="1"/>
                    </pic:cNvPicPr>
                  </pic:nvPicPr>
                  <pic:blipFill rotWithShape="1">
                    <a:blip r:embed="rId8">
                      <a:extLst>
                        <a:ext uri="{28A0092B-C50C-407E-A947-70E740481C1C}">
                          <a14:useLocalDpi xmlns:a14="http://schemas.microsoft.com/office/drawing/2010/main" val="0"/>
                        </a:ext>
                      </a:extLst>
                    </a:blip>
                    <a:srcRect l="1799" t="-10340" r="-1799" b="19746"/>
                    <a:stretch/>
                  </pic:blipFill>
                  <pic:spPr bwMode="auto">
                    <a:xfrm>
                      <a:off x="0" y="0"/>
                      <a:ext cx="8473440" cy="13376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595AB" w14:textId="48DC8862" w:rsidR="00B36DA6" w:rsidRDefault="00B36DA6" w:rsidP="00B36DA6">
      <w:pPr>
        <w:jc w:val="both"/>
      </w:pPr>
      <w:bookmarkStart w:id="0" w:name="_Hlk98768796"/>
      <w:r>
        <w:rPr>
          <w:noProof/>
        </w:rPr>
        <mc:AlternateContent>
          <mc:Choice Requires="wps">
            <w:drawing>
              <wp:anchor distT="45720" distB="45720" distL="114300" distR="114300" simplePos="0" relativeHeight="251660288" behindDoc="0" locked="0" layoutInCell="1" allowOverlap="1" wp14:anchorId="594380E5" wp14:editId="0DB4A8B6">
                <wp:simplePos x="0" y="0"/>
                <wp:positionH relativeFrom="column">
                  <wp:posOffset>3719830</wp:posOffset>
                </wp:positionH>
                <wp:positionV relativeFrom="paragraph">
                  <wp:posOffset>367030</wp:posOffset>
                </wp:positionV>
                <wp:extent cx="2457450" cy="330200"/>
                <wp:effectExtent l="0" t="0" r="19050" b="1270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30200"/>
                        </a:xfrm>
                        <a:prstGeom prst="rect">
                          <a:avLst/>
                        </a:prstGeom>
                        <a:solidFill>
                          <a:srgbClr val="FFFFFF"/>
                        </a:solidFill>
                        <a:ln w="9525">
                          <a:solidFill>
                            <a:srgbClr val="FFFFFF"/>
                          </a:solidFill>
                          <a:miter lim="800000"/>
                          <a:headEnd/>
                          <a:tailEnd/>
                        </a:ln>
                      </wps:spPr>
                      <wps:txbx>
                        <w:txbxContent>
                          <w:p w14:paraId="702D06C7" w14:textId="77777777" w:rsidR="00B36DA6" w:rsidRPr="00C04974" w:rsidRDefault="00B36DA6" w:rsidP="00B36DA6">
                            <w:pPr>
                              <w:rPr>
                                <w:rFonts w:ascii="Trebuchet MS" w:hAnsi="Trebuchet MS"/>
                              </w:rPr>
                            </w:pPr>
                            <w:r>
                              <w:rPr>
                                <w:rFonts w:ascii="Trebuchet MS" w:hAnsi="Trebuchet MS"/>
                              </w:rPr>
                              <w:t>LICENCE 3 Management du sport</w:t>
                            </w:r>
                          </w:p>
                          <w:p w14:paraId="0A69F2C9" w14:textId="77777777" w:rsidR="00B36DA6" w:rsidRDefault="00B36DA6" w:rsidP="00B36DA6"/>
                          <w:p w14:paraId="1D93D17A" w14:textId="77777777" w:rsidR="00B36DA6" w:rsidRDefault="00B36DA6" w:rsidP="00B36DA6"/>
                          <w:p w14:paraId="4AD80199" w14:textId="77777777" w:rsidR="00B36DA6" w:rsidRDefault="00B36DA6" w:rsidP="00B36DA6"/>
                          <w:p w14:paraId="5BC220F9" w14:textId="77777777" w:rsidR="00B36DA6" w:rsidRDefault="00B36DA6" w:rsidP="00B36DA6"/>
                          <w:p w14:paraId="4177DADB" w14:textId="77777777" w:rsidR="00B36DA6" w:rsidRDefault="00B36DA6" w:rsidP="00B36DA6"/>
                          <w:p w14:paraId="2E13DAB4" w14:textId="77777777" w:rsidR="00B36DA6" w:rsidRDefault="00B36DA6" w:rsidP="00B36DA6"/>
                          <w:p w14:paraId="4AB9E862" w14:textId="77777777" w:rsidR="00B36DA6" w:rsidRDefault="00B36DA6" w:rsidP="00B36D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380E5" id="_x0000_t202" coordsize="21600,21600" o:spt="202" path="m,l,21600r21600,l21600,xe">
                <v:stroke joinstyle="miter"/>
                <v:path gradientshapeok="t" o:connecttype="rect"/>
              </v:shapetype>
              <v:shape id="Text Box 7" o:spid="_x0000_s1026" type="#_x0000_t202" style="position:absolute;left:0;text-align:left;margin-left:292.9pt;margin-top:28.9pt;width:193.5pt;height: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" strokecolor="white">
                <v:textbox>
                  <w:txbxContent>
                    <w:p w14:paraId="702D06C7" w14:textId="77777777" w:rsidR="00B36DA6" w:rsidRPr="00C04974" w:rsidRDefault="00B36DA6" w:rsidP="00B36DA6">
                      <w:pPr>
                        <w:rPr>
                          <w:rFonts w:ascii="Trebuchet MS" w:hAnsi="Trebuchet MS"/>
                        </w:rPr>
                      </w:pPr>
                      <w:r>
                        <w:rPr>
                          <w:rFonts w:ascii="Trebuchet MS" w:hAnsi="Trebuchet MS"/>
                        </w:rPr>
                        <w:t>LICENCE 3 Management du sport</w:t>
                      </w:r>
                    </w:p>
                    <w:p w14:paraId="0A69F2C9" w14:textId="77777777" w:rsidR="00B36DA6" w:rsidRDefault="00B36DA6" w:rsidP="00B36DA6"/>
                    <w:p w14:paraId="1D93D17A" w14:textId="77777777" w:rsidR="00B36DA6" w:rsidRDefault="00B36DA6" w:rsidP="00B36DA6"/>
                    <w:p w14:paraId="4AD80199" w14:textId="77777777" w:rsidR="00B36DA6" w:rsidRDefault="00B36DA6" w:rsidP="00B36DA6"/>
                    <w:p w14:paraId="5BC220F9" w14:textId="77777777" w:rsidR="00B36DA6" w:rsidRDefault="00B36DA6" w:rsidP="00B36DA6"/>
                    <w:p w14:paraId="4177DADB" w14:textId="77777777" w:rsidR="00B36DA6" w:rsidRDefault="00B36DA6" w:rsidP="00B36DA6"/>
                    <w:p w14:paraId="2E13DAB4" w14:textId="77777777" w:rsidR="00B36DA6" w:rsidRDefault="00B36DA6" w:rsidP="00B36DA6"/>
                    <w:p w14:paraId="4AB9E862" w14:textId="77777777" w:rsidR="00B36DA6" w:rsidRDefault="00B36DA6" w:rsidP="00B36DA6"/>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6B90796" wp14:editId="6364EB8B">
                <wp:simplePos x="0" y="0"/>
                <wp:positionH relativeFrom="column">
                  <wp:posOffset>2783205</wp:posOffset>
                </wp:positionH>
                <wp:positionV relativeFrom="paragraph">
                  <wp:posOffset>2929255</wp:posOffset>
                </wp:positionV>
                <wp:extent cx="3683000" cy="381000"/>
                <wp:effectExtent l="6350" t="9525" r="6350" b="9525"/>
                <wp:wrapNone/>
                <wp:docPr id="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381000"/>
                        </a:xfrm>
                        <a:prstGeom prst="rect">
                          <a:avLst/>
                        </a:prstGeom>
                        <a:solidFill>
                          <a:srgbClr val="FFFFFF"/>
                        </a:solidFill>
                        <a:ln w="6350">
                          <a:solidFill>
                            <a:srgbClr val="FFFFFF"/>
                          </a:solidFill>
                          <a:miter lim="800000"/>
                          <a:headEnd/>
                          <a:tailEnd/>
                        </a:ln>
                      </wps:spPr>
                      <wps:txbx>
                        <w:txbxContent>
                          <w:p w14:paraId="0DDEF74C" w14:textId="77777777" w:rsidR="00B36DA6" w:rsidRPr="00C04974" w:rsidRDefault="00B36DA6" w:rsidP="00B36DA6">
                            <w:pPr>
                              <w:rPr>
                                <w:rFonts w:ascii="Trebuchet MS" w:hAnsi="Trebuchet MS"/>
                              </w:rPr>
                            </w:pPr>
                            <w:r w:rsidRPr="00C04974">
                              <w:rPr>
                                <w:rFonts w:ascii="Trebuchet MS" w:hAnsi="Trebuchet MS"/>
                              </w:rPr>
                              <w:t>Présenté par</w:t>
                            </w:r>
                            <w:r>
                              <w:rPr>
                                <w:rFonts w:ascii="Trebuchet MS" w:hAnsi="Trebuchet MS"/>
                              </w:rPr>
                              <w:t> : Cormier Maurine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0796" id="Zone de texte 4" o:spid="_x0000_s1027" type="#_x0000_t202" style="position:absolute;left:0;text-align:left;margin-left:219.15pt;margin-top:230.65pt;width:290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" strokecolor="white" strokeweight=".5pt">
                <v:textbox>
                  <w:txbxContent>
                    <w:p w14:paraId="0DDEF74C" w14:textId="77777777" w:rsidR="00B36DA6" w:rsidRPr="00C04974" w:rsidRDefault="00B36DA6" w:rsidP="00B36DA6">
                      <w:pPr>
                        <w:rPr>
                          <w:rFonts w:ascii="Trebuchet MS" w:hAnsi="Trebuchet MS"/>
                        </w:rPr>
                      </w:pPr>
                      <w:r w:rsidRPr="00C04974">
                        <w:rPr>
                          <w:rFonts w:ascii="Trebuchet MS" w:hAnsi="Trebuchet MS"/>
                        </w:rPr>
                        <w:t>Présenté par</w:t>
                      </w:r>
                      <w:r>
                        <w:rPr>
                          <w:rFonts w:ascii="Trebuchet MS" w:hAnsi="Trebuchet MS"/>
                        </w:rPr>
                        <w:t> : Cormier Maurine</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31AD1C79" wp14:editId="592A13CA">
                <wp:simplePos x="0" y="0"/>
                <wp:positionH relativeFrom="column">
                  <wp:posOffset>-677545</wp:posOffset>
                </wp:positionH>
                <wp:positionV relativeFrom="paragraph">
                  <wp:posOffset>6910705</wp:posOffset>
                </wp:positionV>
                <wp:extent cx="4495800" cy="285750"/>
                <wp:effectExtent l="12700" t="9525" r="6350" b="952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85750"/>
                        </a:xfrm>
                        <a:prstGeom prst="rect">
                          <a:avLst/>
                        </a:prstGeom>
                        <a:solidFill>
                          <a:srgbClr val="FFFFFF"/>
                        </a:solidFill>
                        <a:ln w="9525">
                          <a:solidFill>
                            <a:srgbClr val="FFFFFF"/>
                          </a:solidFill>
                          <a:miter lim="800000"/>
                          <a:headEnd/>
                          <a:tailEnd/>
                        </a:ln>
                      </wps:spPr>
                      <wps:txbx>
                        <w:txbxContent>
                          <w:p w14:paraId="4F496BCD" w14:textId="77777777" w:rsidR="00B36DA6" w:rsidRPr="00C04974" w:rsidRDefault="00B36DA6" w:rsidP="00B36DA6">
                            <w:pPr>
                              <w:rPr>
                                <w:rFonts w:ascii="Trebuchet MS" w:hAnsi="Trebuchet MS"/>
                              </w:rPr>
                            </w:pPr>
                            <w:r w:rsidRPr="00C04974">
                              <w:rPr>
                                <w:rFonts w:ascii="Trebuchet MS" w:hAnsi="Trebuchet MS"/>
                              </w:rPr>
                              <w:t>Enseignant</w:t>
                            </w:r>
                            <w:r>
                              <w:rPr>
                                <w:rFonts w:ascii="Trebuchet MS" w:hAnsi="Trebuchet MS"/>
                              </w:rPr>
                              <w:t> : H. Slimani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D1C79" id="Zone de texte 2" o:spid="_x0000_s1028" type="#_x0000_t202" style="position:absolute;left:0;text-align:left;margin-left:-53.35pt;margin-top:544.15pt;width:354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" strokecolor="white">
                <v:textbox>
                  <w:txbxContent>
                    <w:p w14:paraId="4F496BCD" w14:textId="77777777" w:rsidR="00B36DA6" w:rsidRPr="00C04974" w:rsidRDefault="00B36DA6" w:rsidP="00B36DA6">
                      <w:pPr>
                        <w:rPr>
                          <w:rFonts w:ascii="Trebuchet MS" w:hAnsi="Trebuchet MS"/>
                        </w:rPr>
                      </w:pPr>
                      <w:r w:rsidRPr="00C04974">
                        <w:rPr>
                          <w:rFonts w:ascii="Trebuchet MS" w:hAnsi="Trebuchet MS"/>
                        </w:rPr>
                        <w:t>Enseignant</w:t>
                      </w:r>
                      <w:r>
                        <w:rPr>
                          <w:rFonts w:ascii="Trebuchet MS" w:hAnsi="Trebuchet MS"/>
                        </w:rPr>
                        <w:t> : H. Slimani</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6FA3BC71" wp14:editId="543EE663">
                <wp:simplePos x="0" y="0"/>
                <wp:positionH relativeFrom="column">
                  <wp:posOffset>3697605</wp:posOffset>
                </wp:positionH>
                <wp:positionV relativeFrom="paragraph">
                  <wp:posOffset>992505</wp:posOffset>
                </wp:positionV>
                <wp:extent cx="2806700" cy="304800"/>
                <wp:effectExtent l="6350" t="6350" r="6350" b="1270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304800"/>
                        </a:xfrm>
                        <a:prstGeom prst="rect">
                          <a:avLst/>
                        </a:prstGeom>
                        <a:solidFill>
                          <a:srgbClr val="FFFFFF"/>
                        </a:solidFill>
                        <a:ln w="9525">
                          <a:solidFill>
                            <a:srgbClr val="FFFFFF"/>
                          </a:solidFill>
                          <a:miter lim="800000"/>
                          <a:headEnd/>
                          <a:tailEnd/>
                        </a:ln>
                      </wps:spPr>
                      <wps:txbx>
                        <w:txbxContent>
                          <w:p w14:paraId="343F3E5E" w14:textId="77777777" w:rsidR="00B36DA6" w:rsidRPr="00C04974" w:rsidRDefault="00B36DA6" w:rsidP="00B36DA6">
                            <w:pPr>
                              <w:rPr>
                                <w:rFonts w:ascii="Trebuchet MS" w:hAnsi="Trebuchet MS"/>
                              </w:rPr>
                            </w:pPr>
                            <w:r w:rsidRPr="00C04974">
                              <w:rPr>
                                <w:rFonts w:ascii="Trebuchet MS" w:hAnsi="Trebuchet MS"/>
                              </w:rPr>
                              <w:t>ANNEE UNIVERSITAIRE</w:t>
                            </w:r>
                            <w:r>
                              <w:rPr>
                                <w:rFonts w:ascii="Trebuchet MS" w:hAnsi="Trebuchet MS"/>
                              </w:rPr>
                              <w:t> : 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3BC71" id="Text Box 6" o:spid="_x0000_s1029" type="#_x0000_t202" style="position:absolute;left:0;text-align:left;margin-left:291.15pt;margin-top:78.15pt;width:221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" strokecolor="white">
                <v:textbox>
                  <w:txbxContent>
                    <w:p w14:paraId="343F3E5E" w14:textId="77777777" w:rsidR="00B36DA6" w:rsidRPr="00C04974" w:rsidRDefault="00B36DA6" w:rsidP="00B36DA6">
                      <w:pPr>
                        <w:rPr>
                          <w:rFonts w:ascii="Trebuchet MS" w:hAnsi="Trebuchet MS"/>
                        </w:rPr>
                      </w:pPr>
                      <w:r w:rsidRPr="00C04974">
                        <w:rPr>
                          <w:rFonts w:ascii="Trebuchet MS" w:hAnsi="Trebuchet MS"/>
                        </w:rPr>
                        <w:t>ANNEE UNIVERSITAIRE</w:t>
                      </w:r>
                      <w:r>
                        <w:rPr>
                          <w:rFonts w:ascii="Trebuchet MS" w:hAnsi="Trebuchet MS"/>
                        </w:rPr>
                        <w:t> : 2022-2023</w:t>
                      </w:r>
                    </w:p>
                  </w:txbxContent>
                </v:textbox>
                <w10:wrap type="square"/>
              </v:shape>
            </w:pict>
          </mc:Fallback>
        </mc:AlternateContent>
      </w:r>
      <w:bookmarkEnd w:id="0"/>
    </w:p>
    <w:p w14:paraId="763BBABA" w14:textId="77777777" w:rsidR="00B36DA6" w:rsidRDefault="00B36DA6" w:rsidP="00B36DA6"/>
    <w:p w14:paraId="6C776A34" w14:textId="77777777" w:rsidR="00B36DA6" w:rsidRDefault="00B36DA6" w:rsidP="00B36DA6"/>
    <w:p w14:paraId="3C3237D0" w14:textId="77777777" w:rsidR="00B36DA6" w:rsidRDefault="00B36DA6" w:rsidP="00B36DA6"/>
    <w:p w14:paraId="6D940831" w14:textId="77777777" w:rsidR="00B36DA6" w:rsidRDefault="00B36DA6" w:rsidP="00B36DA6"/>
    <w:p w14:paraId="630B33A3" w14:textId="77777777" w:rsidR="00B36DA6" w:rsidRDefault="00B36DA6" w:rsidP="00B36DA6"/>
    <w:p w14:paraId="3FC8ED86" w14:textId="77777777" w:rsidR="00B36DA6" w:rsidRDefault="00B36DA6" w:rsidP="00B36DA6"/>
    <w:p w14:paraId="1A4D0A72" w14:textId="77777777" w:rsidR="00B36DA6" w:rsidRDefault="00B36DA6" w:rsidP="00B36DA6"/>
    <w:p w14:paraId="189665F3" w14:textId="77777777" w:rsidR="00B36DA6" w:rsidRDefault="00B36DA6" w:rsidP="00B36DA6"/>
    <w:p w14:paraId="5CD1C709" w14:textId="77777777" w:rsidR="00B36DA6" w:rsidRDefault="00B36DA6" w:rsidP="00B36DA6"/>
    <w:p w14:paraId="76CD811A" w14:textId="4F68E500" w:rsidR="00B36DA6" w:rsidRDefault="004F63AB" w:rsidP="00B36DA6">
      <w:r>
        <w:rPr>
          <w:noProof/>
        </w:rPr>
        <mc:AlternateContent>
          <mc:Choice Requires="wps">
            <w:drawing>
              <wp:anchor distT="0" distB="0" distL="114300" distR="114300" simplePos="0" relativeHeight="251662336" behindDoc="0" locked="0" layoutInCell="1" allowOverlap="1" wp14:anchorId="3E461150" wp14:editId="5E652A08">
                <wp:simplePos x="0" y="0"/>
                <wp:positionH relativeFrom="column">
                  <wp:posOffset>2770505</wp:posOffset>
                </wp:positionH>
                <wp:positionV relativeFrom="paragraph">
                  <wp:posOffset>22408</wp:posOffset>
                </wp:positionV>
                <wp:extent cx="3746500" cy="813565"/>
                <wp:effectExtent l="0" t="0" r="12700" b="1206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813565"/>
                        </a:xfrm>
                        <a:prstGeom prst="rect">
                          <a:avLst/>
                        </a:prstGeom>
                        <a:solidFill>
                          <a:srgbClr val="FFFFFF"/>
                        </a:solidFill>
                        <a:ln w="6350">
                          <a:solidFill>
                            <a:srgbClr val="FFFFFF"/>
                          </a:solidFill>
                          <a:miter lim="800000"/>
                          <a:headEnd/>
                          <a:tailEnd/>
                        </a:ln>
                      </wps:spPr>
                      <wps:txbx>
                        <w:txbxContent>
                          <w:p w14:paraId="3DAF7F8B" w14:textId="77777777" w:rsidR="00B36DA6" w:rsidRPr="00F354C8" w:rsidRDefault="00B36DA6" w:rsidP="00B36DA6">
                            <w:pPr>
                              <w:jc w:val="center"/>
                              <w:rPr>
                                <w:rFonts w:ascii="Trebuchet MS" w:hAnsi="Trebuchet MS"/>
                                <w:b/>
                                <w:bCs/>
                                <w:sz w:val="28"/>
                                <w:szCs w:val="28"/>
                              </w:rPr>
                            </w:pPr>
                            <w:r w:rsidRPr="00F354C8">
                              <w:rPr>
                                <w:rFonts w:ascii="Trebuchet MS" w:hAnsi="Trebuchet MS"/>
                                <w:b/>
                                <w:bCs/>
                                <w:sz w:val="28"/>
                                <w:szCs w:val="28"/>
                              </w:rPr>
                              <w:t>L’influence du genre sur l’évolution d’une pratique sportive : la Gymnastique Rythmique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61150" id="Zone de texte 3" o:spid="_x0000_s1030" type="#_x0000_t202" style="position:absolute;margin-left:218.15pt;margin-top:1.75pt;width:295pt;height:6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" strokecolor="white" strokeweight=".5pt">
                <v:textbox>
                  <w:txbxContent>
                    <w:p w14:paraId="3DAF7F8B" w14:textId="77777777" w:rsidR="00B36DA6" w:rsidRPr="00F354C8" w:rsidRDefault="00B36DA6" w:rsidP="00B36DA6">
                      <w:pPr>
                        <w:jc w:val="center"/>
                        <w:rPr>
                          <w:rFonts w:ascii="Trebuchet MS" w:hAnsi="Trebuchet MS"/>
                          <w:b/>
                          <w:bCs/>
                          <w:sz w:val="28"/>
                          <w:szCs w:val="28"/>
                        </w:rPr>
                      </w:pPr>
                      <w:r w:rsidRPr="00F354C8">
                        <w:rPr>
                          <w:rFonts w:ascii="Trebuchet MS" w:hAnsi="Trebuchet MS"/>
                          <w:b/>
                          <w:bCs/>
                          <w:sz w:val="28"/>
                          <w:szCs w:val="28"/>
                        </w:rPr>
                        <w:t>L’influence du genre sur l’évolution d’une pratique sportive : la Gymnastique Rythmique</w:t>
                      </w:r>
                    </w:p>
                  </w:txbxContent>
                </v:textbox>
              </v:shape>
            </w:pict>
          </mc:Fallback>
        </mc:AlternateContent>
      </w:r>
    </w:p>
    <w:p w14:paraId="44DEC4AC" w14:textId="77777777" w:rsidR="00B36DA6" w:rsidRDefault="00B36DA6" w:rsidP="00B36DA6"/>
    <w:p w14:paraId="312BC8A3" w14:textId="77777777" w:rsidR="00B36DA6" w:rsidRDefault="00B36DA6" w:rsidP="00B36DA6"/>
    <w:p w14:paraId="77BCD9FF" w14:textId="77777777" w:rsidR="00B36DA6" w:rsidRDefault="00B36DA6" w:rsidP="00B36DA6"/>
    <w:p w14:paraId="2304021A" w14:textId="77777777" w:rsidR="00B36DA6" w:rsidRDefault="00B36DA6" w:rsidP="00B36DA6"/>
    <w:p w14:paraId="6BD159AA" w14:textId="77777777" w:rsidR="00B36DA6" w:rsidRDefault="00B36DA6" w:rsidP="00B36DA6"/>
    <w:p w14:paraId="5969ADC4" w14:textId="77777777" w:rsidR="00B36DA6" w:rsidRDefault="00B36DA6" w:rsidP="00B36DA6"/>
    <w:p w14:paraId="463C1E55" w14:textId="77777777" w:rsidR="00B36DA6" w:rsidRDefault="00B36DA6" w:rsidP="00B36DA6"/>
    <w:p w14:paraId="0B646C76" w14:textId="77777777" w:rsidR="00B36DA6" w:rsidRDefault="00B36DA6" w:rsidP="00B36DA6"/>
    <w:p w14:paraId="26A1AC95" w14:textId="77777777" w:rsidR="00B36DA6" w:rsidRDefault="00B36DA6" w:rsidP="00B36DA6"/>
    <w:p w14:paraId="23668F12" w14:textId="77777777" w:rsidR="00B36DA6" w:rsidRDefault="00B36DA6" w:rsidP="00B36DA6"/>
    <w:p w14:paraId="308B6F32" w14:textId="77777777" w:rsidR="00B36DA6" w:rsidRDefault="00B36DA6" w:rsidP="00B36DA6"/>
    <w:p w14:paraId="703599D8" w14:textId="77777777" w:rsidR="00B36DA6" w:rsidRDefault="00B36DA6" w:rsidP="00B36DA6"/>
    <w:p w14:paraId="535BD4A6" w14:textId="77777777" w:rsidR="00B36DA6" w:rsidRDefault="00B36DA6" w:rsidP="00B36DA6"/>
    <w:p w14:paraId="04F9D4C7" w14:textId="77777777" w:rsidR="00B36DA6" w:rsidRDefault="00B36DA6" w:rsidP="00B36DA6"/>
    <w:p w14:paraId="7F647C0E" w14:textId="4EC4D662" w:rsidR="00B36DA6" w:rsidRDefault="00B36DA6" w:rsidP="00B36DA6"/>
    <w:p w14:paraId="4CF813E8" w14:textId="337EBBDC" w:rsidR="00B36DA6" w:rsidRDefault="00B36DA6" w:rsidP="00B36DA6">
      <w:pPr>
        <w:ind w:left="-1417"/>
      </w:pPr>
    </w:p>
    <w:p w14:paraId="134F2B1F" w14:textId="67D6F1D8" w:rsidR="00CA1278" w:rsidRDefault="00CA1278">
      <w:pPr>
        <w:pStyle w:val="Titre1"/>
        <w:spacing w:line="360" w:lineRule="auto"/>
        <w:jc w:val="both"/>
        <w:rPr>
          <w:sz w:val="28"/>
          <w:szCs w:val="28"/>
        </w:rPr>
      </w:pPr>
    </w:p>
    <w:p w14:paraId="3C08E621" w14:textId="1FF9B05B" w:rsidR="00CA1278" w:rsidRDefault="00D259ED">
      <w:pPr>
        <w:rPr>
          <w:sz w:val="28"/>
          <w:szCs w:val="28"/>
        </w:rPr>
      </w:pPr>
      <w:r>
        <w:rPr>
          <w:noProof/>
        </w:rPr>
        <w:drawing>
          <wp:anchor distT="0" distB="0" distL="114300" distR="114300" simplePos="0" relativeHeight="251677696" behindDoc="0" locked="0" layoutInCell="1" allowOverlap="1" wp14:anchorId="01FA1667" wp14:editId="0FF30C32">
            <wp:simplePos x="0" y="0"/>
            <wp:positionH relativeFrom="margin">
              <wp:posOffset>-801186</wp:posOffset>
            </wp:positionH>
            <wp:positionV relativeFrom="margin">
              <wp:posOffset>8067904</wp:posOffset>
            </wp:positionV>
            <wp:extent cx="4931923" cy="1529809"/>
            <wp:effectExtent l="0" t="0" r="0" b="0"/>
            <wp:wrapSquare wrapText="bothSides"/>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1923" cy="1529809"/>
                    </a:xfrm>
                    <a:prstGeom prst="rect">
                      <a:avLst/>
                    </a:prstGeom>
                  </pic:spPr>
                </pic:pic>
              </a:graphicData>
            </a:graphic>
          </wp:anchor>
        </w:drawing>
      </w:r>
      <w:r w:rsidR="00CA1278">
        <w:rPr>
          <w:sz w:val="28"/>
          <w:szCs w:val="28"/>
        </w:rPr>
        <w:br w:type="page"/>
      </w:r>
    </w:p>
    <w:p w14:paraId="02A0A497" w14:textId="77777777" w:rsidR="00011210" w:rsidRDefault="00011210">
      <w:pPr>
        <w:pStyle w:val="Titre1"/>
        <w:spacing w:line="360" w:lineRule="auto"/>
        <w:jc w:val="both"/>
        <w:rPr>
          <w:sz w:val="28"/>
          <w:szCs w:val="28"/>
        </w:rPr>
      </w:pPr>
    </w:p>
    <w:p w14:paraId="52E4DEB3" w14:textId="77777777" w:rsidR="00CA1278" w:rsidRDefault="00CA1278" w:rsidP="00F01583">
      <w:pPr>
        <w:pStyle w:val="Titre1"/>
        <w:rPr>
          <w:sz w:val="28"/>
          <w:szCs w:val="28"/>
        </w:rPr>
      </w:pPr>
      <w:bookmarkStart w:id="1" w:name="_Toc134121803"/>
      <w:r w:rsidRPr="00F01583">
        <w:rPr>
          <w:sz w:val="28"/>
          <w:szCs w:val="28"/>
        </w:rPr>
        <w:t>Remerciements</w:t>
      </w:r>
      <w:bookmarkEnd w:id="1"/>
    </w:p>
    <w:p w14:paraId="1F5A1D7C" w14:textId="475C87C9" w:rsidR="00F01583" w:rsidRDefault="00271B85" w:rsidP="001D17D4">
      <w:pPr>
        <w:jc w:val="both"/>
      </w:pPr>
      <w:r>
        <w:t>Pour débuter, j</w:t>
      </w:r>
      <w:r w:rsidR="00F01583">
        <w:t>e tiens à remercier le Comité Régional des Pays de la Loire de la FFGYM</w:t>
      </w:r>
      <w:r w:rsidR="001D17D4">
        <w:t> et son président</w:t>
      </w:r>
      <w:r w:rsidR="004F63AB">
        <w:t>,</w:t>
      </w:r>
      <w:r w:rsidR="001D17D4">
        <w:t xml:space="preserve"> Luc LEROY</w:t>
      </w:r>
      <w:r w:rsidR="004F63AB">
        <w:t>,</w:t>
      </w:r>
      <w:r w:rsidR="00F01583">
        <w:t xml:space="preserve"> de m’avoir accueillie durant </w:t>
      </w:r>
      <w:r w:rsidR="004F63AB">
        <w:t>cinq</w:t>
      </w:r>
      <w:r w:rsidR="00F01583">
        <w:t xml:space="preserve"> semaines et de m’avoir donné</w:t>
      </w:r>
      <w:r w:rsidR="008B53DE">
        <w:t>e</w:t>
      </w:r>
      <w:r w:rsidR="00F01583">
        <w:t xml:space="preserve"> l’opportunité, </w:t>
      </w:r>
      <w:r>
        <w:t xml:space="preserve">pendant </w:t>
      </w:r>
      <w:r w:rsidR="00F01583">
        <w:t>mon stage, de découvrir le métier d’agent de développement au travers de missions passionnantes</w:t>
      </w:r>
      <w:r w:rsidR="001D17D4">
        <w:t>.</w:t>
      </w:r>
    </w:p>
    <w:p w14:paraId="004B3DDD" w14:textId="77777777" w:rsidR="001D17D4" w:rsidRDefault="001D17D4" w:rsidP="001D17D4">
      <w:pPr>
        <w:jc w:val="both"/>
      </w:pPr>
    </w:p>
    <w:p w14:paraId="13AB2C9E" w14:textId="521A5919" w:rsidR="001D17D4" w:rsidRDefault="001D17D4" w:rsidP="001D17D4">
      <w:pPr>
        <w:jc w:val="both"/>
      </w:pPr>
      <w:r>
        <w:t>Au cours des diverses réunions, j’ai eu l’o</w:t>
      </w:r>
      <w:r w:rsidR="00271B85">
        <w:t>ccasion</w:t>
      </w:r>
      <w:r>
        <w:t xml:space="preserve"> de rencontrer et d’échanger avec le président de la FFGYM</w:t>
      </w:r>
      <w:r w:rsidR="004F63AB">
        <w:t>,</w:t>
      </w:r>
      <w:r>
        <w:t xml:space="preserve"> Monsieur James BLATEAU. Je le remercie pour son éc</w:t>
      </w:r>
      <w:r w:rsidR="00271B85">
        <w:t>oute</w:t>
      </w:r>
      <w:r>
        <w:t xml:space="preserve"> attentive et nos échanges constructifs lors de la présentation </w:t>
      </w:r>
      <w:r w:rsidR="00271B85">
        <w:t xml:space="preserve">de mon sujet </w:t>
      </w:r>
      <w:r w:rsidR="008B53DE">
        <w:t xml:space="preserve">principal </w:t>
      </w:r>
      <w:r w:rsidR="00271B85">
        <w:t>de stag</w:t>
      </w:r>
      <w:r w:rsidR="008B53DE">
        <w:t>e</w:t>
      </w:r>
      <w:r>
        <w:t>.</w:t>
      </w:r>
    </w:p>
    <w:p w14:paraId="25FFD60F" w14:textId="77777777" w:rsidR="00271B85" w:rsidRDefault="00271B85" w:rsidP="001D17D4">
      <w:pPr>
        <w:jc w:val="both"/>
      </w:pPr>
    </w:p>
    <w:p w14:paraId="44EADBEE" w14:textId="24EB9B6D" w:rsidR="001D17D4" w:rsidRDefault="001D17D4" w:rsidP="001D17D4">
      <w:pPr>
        <w:jc w:val="both"/>
      </w:pPr>
      <w:r>
        <w:t xml:space="preserve">Je remercie Madame Agnès LICHTLE, vice-présidente en charge du développement de la gymnastique en milieu scolaire, qui m’a fourni des informations et conseils utiles pour mes </w:t>
      </w:r>
      <w:r w:rsidR="00271B85">
        <w:t>recherches</w:t>
      </w:r>
      <w:r>
        <w:t xml:space="preserve">. </w:t>
      </w:r>
    </w:p>
    <w:p w14:paraId="75AE8C0D" w14:textId="77777777" w:rsidR="001D17D4" w:rsidRDefault="001D17D4" w:rsidP="001D17D4">
      <w:pPr>
        <w:jc w:val="both"/>
      </w:pPr>
    </w:p>
    <w:p w14:paraId="775D2C99" w14:textId="0EE590D5" w:rsidR="00DF7370" w:rsidRDefault="001D17D4" w:rsidP="003F6867">
      <w:pPr>
        <w:jc w:val="both"/>
      </w:pPr>
      <w:r>
        <w:t>Je remercie également</w:t>
      </w:r>
      <w:r w:rsidR="000D73B2">
        <w:t> :</w:t>
      </w:r>
    </w:p>
    <w:p w14:paraId="4E574EAF" w14:textId="384B5B35" w:rsidR="00DF7370" w:rsidRDefault="000D73B2" w:rsidP="003F6867">
      <w:pPr>
        <w:pStyle w:val="Paragraphedeliste"/>
        <w:numPr>
          <w:ilvl w:val="0"/>
          <w:numId w:val="5"/>
        </w:numPr>
        <w:jc w:val="both"/>
      </w:pPr>
      <w:r>
        <w:t>Le</w:t>
      </w:r>
      <w:r w:rsidR="001D17D4">
        <w:t xml:space="preserve"> Comité Départemental de la Loire Atlantique</w:t>
      </w:r>
      <w:r w:rsidR="00DF7370">
        <w:t xml:space="preserve">, sa présidente Béatrice GUIGNARD </w:t>
      </w:r>
    </w:p>
    <w:p w14:paraId="4D6C80DF" w14:textId="661099C4" w:rsidR="00F01583" w:rsidRDefault="000D73B2" w:rsidP="003F6867">
      <w:pPr>
        <w:pStyle w:val="Paragraphedeliste"/>
        <w:numPr>
          <w:ilvl w:val="0"/>
          <w:numId w:val="5"/>
        </w:numPr>
        <w:jc w:val="both"/>
      </w:pPr>
      <w:r>
        <w:t>Le</w:t>
      </w:r>
      <w:r w:rsidR="00DF7370">
        <w:t xml:space="preserve"> Conseil Départemental de la Loire Atlantique</w:t>
      </w:r>
      <w:r w:rsidR="00271B85">
        <w:t xml:space="preserve"> ; </w:t>
      </w:r>
      <w:r w:rsidR="00DF7370">
        <w:t>le c</w:t>
      </w:r>
      <w:r w:rsidR="00DF7370" w:rsidRPr="00DF7370">
        <w:t>hef de projet en charge des relations avec les comités sportifs départementaux</w:t>
      </w:r>
      <w:r w:rsidR="00DF7370">
        <w:t xml:space="preserve"> Benoit COURANT</w:t>
      </w:r>
    </w:p>
    <w:p w14:paraId="1E236633" w14:textId="1F63116A" w:rsidR="00DF7370" w:rsidRDefault="000D73B2" w:rsidP="003F6867">
      <w:pPr>
        <w:pStyle w:val="Paragraphedeliste"/>
        <w:numPr>
          <w:ilvl w:val="0"/>
          <w:numId w:val="5"/>
        </w:numPr>
        <w:jc w:val="both"/>
      </w:pPr>
      <w:r>
        <w:t>La</w:t>
      </w:r>
      <w:r w:rsidR="00DF7370">
        <w:t xml:space="preserve"> municipalité de Treillières</w:t>
      </w:r>
      <w:r w:rsidR="00271B85">
        <w:t xml:space="preserve"> ; </w:t>
      </w:r>
      <w:r w:rsidR="00DF7370">
        <w:t>Florence MALOINE, responsable du service vie scolaire</w:t>
      </w:r>
    </w:p>
    <w:p w14:paraId="3F0124C5" w14:textId="369FC60E" w:rsidR="00DF7370" w:rsidRDefault="000D73B2" w:rsidP="003F6867">
      <w:pPr>
        <w:ind w:left="360"/>
        <w:jc w:val="both"/>
      </w:pPr>
      <w:r>
        <w:t>Pour</w:t>
      </w:r>
      <w:r w:rsidR="00DF7370">
        <w:t xml:space="preserve"> leur écoute et leur disponibilité lors de mes présentations de projet.</w:t>
      </w:r>
    </w:p>
    <w:p w14:paraId="4ABC9CEC" w14:textId="77777777" w:rsidR="000D73B2" w:rsidRDefault="000D73B2" w:rsidP="003F6867">
      <w:pPr>
        <w:jc w:val="both"/>
      </w:pPr>
    </w:p>
    <w:p w14:paraId="3C29A35C" w14:textId="57FF8ED2" w:rsidR="00F01583" w:rsidRPr="00F01583" w:rsidRDefault="000D73B2" w:rsidP="003F6867">
      <w:pPr>
        <w:jc w:val="both"/>
      </w:pPr>
      <w:r>
        <w:t>Je tiens tout particulièrement à remercie</w:t>
      </w:r>
      <w:r w:rsidR="00271B85">
        <w:t>r</w:t>
      </w:r>
      <w:r>
        <w:t xml:space="preserve"> </w:t>
      </w:r>
      <w:r w:rsidR="00F01583">
        <w:t>Djamila ADJAL</w:t>
      </w:r>
      <w:r>
        <w:t xml:space="preserve">, </w:t>
      </w:r>
      <w:r w:rsidR="00F01583">
        <w:t>gestion</w:t>
      </w:r>
      <w:r>
        <w:t>naire</w:t>
      </w:r>
      <w:r w:rsidR="00F01583">
        <w:t xml:space="preserve"> administrative du </w:t>
      </w:r>
      <w:r w:rsidR="00A20655">
        <w:t>C</w:t>
      </w:r>
      <w:r w:rsidR="00F01583">
        <w:t xml:space="preserve">omité </w:t>
      </w:r>
      <w:r w:rsidR="00A20655">
        <w:t>R</w:t>
      </w:r>
      <w:r w:rsidR="00F01583">
        <w:t>égional</w:t>
      </w:r>
      <w:r>
        <w:t xml:space="preserve">, pour son sourire, sa bienveillance et sa disponibilité durant ces </w:t>
      </w:r>
      <w:r w:rsidR="004F63AB">
        <w:t>cinq</w:t>
      </w:r>
      <w:r>
        <w:t xml:space="preserve"> semaines.</w:t>
      </w:r>
      <w:r w:rsidR="00F01583">
        <w:t xml:space="preserve"> </w:t>
      </w:r>
    </w:p>
    <w:p w14:paraId="67EA205F" w14:textId="77777777" w:rsidR="00F01583" w:rsidRDefault="00F01583" w:rsidP="003F6867">
      <w:pPr>
        <w:jc w:val="both"/>
        <w:rPr>
          <w:sz w:val="28"/>
          <w:szCs w:val="28"/>
        </w:rPr>
      </w:pPr>
    </w:p>
    <w:p w14:paraId="62332214" w14:textId="71A80FD1" w:rsidR="000D73B2" w:rsidRDefault="000D73B2" w:rsidP="003F6867">
      <w:pPr>
        <w:jc w:val="both"/>
      </w:pPr>
      <w:r>
        <w:t xml:space="preserve">Enfin, tous </w:t>
      </w:r>
      <w:r w:rsidR="00271B85">
        <w:t>c</w:t>
      </w:r>
      <w:r>
        <w:t xml:space="preserve">es projets n’auraient pas rencontré un tel succès sans le dévouement, les conseils et l’encadrement de ma tutrice de </w:t>
      </w:r>
      <w:r w:rsidR="004F63AB">
        <w:t>stage, Marie</w:t>
      </w:r>
      <w:r>
        <w:t xml:space="preserve"> LAPERSONNE. Sa bienveillance, sa confiance et son professionnalisme </w:t>
      </w:r>
      <w:r w:rsidR="003F6867">
        <w:t>m</w:t>
      </w:r>
      <w:r w:rsidR="00A20655">
        <w:t>’ont</w:t>
      </w:r>
      <w:r w:rsidR="003F6867">
        <w:t xml:space="preserve"> permis de réalis</w:t>
      </w:r>
      <w:r w:rsidR="00271B85">
        <w:t>er</w:t>
      </w:r>
      <w:r w:rsidR="003F6867">
        <w:t xml:space="preserve"> un stage exceptionnel.</w:t>
      </w:r>
    </w:p>
    <w:p w14:paraId="05422237" w14:textId="77777777" w:rsidR="000D73B2" w:rsidRDefault="000D73B2"/>
    <w:p w14:paraId="0439DDE2" w14:textId="14D0314C" w:rsidR="00011210" w:rsidRDefault="00011210">
      <w:pPr>
        <w:rPr>
          <w:sz w:val="28"/>
          <w:szCs w:val="28"/>
        </w:rPr>
      </w:pPr>
      <w:r>
        <w:rPr>
          <w:sz w:val="28"/>
          <w:szCs w:val="28"/>
        </w:rPr>
        <w:br w:type="page"/>
      </w:r>
    </w:p>
    <w:sdt>
      <w:sdtPr>
        <w:id w:val="4637897"/>
        <w:docPartObj>
          <w:docPartGallery w:val="Table of Contents"/>
          <w:docPartUnique/>
        </w:docPartObj>
      </w:sdtPr>
      <w:sdtEndPr>
        <w:rPr>
          <w:rFonts w:ascii="Arial" w:eastAsia="Arial" w:hAnsi="Arial" w:cs="Arial"/>
          <w:noProof/>
          <w:color w:val="auto"/>
          <w:sz w:val="22"/>
          <w:szCs w:val="22"/>
          <w:lang w:val="fr"/>
        </w:rPr>
      </w:sdtEndPr>
      <w:sdtContent>
        <w:p w14:paraId="01C6918A" w14:textId="22F084CC" w:rsidR="00DB22C0" w:rsidRDefault="00DB22C0">
          <w:pPr>
            <w:pStyle w:val="En-ttedetabledesmatires"/>
          </w:pPr>
          <w:r>
            <w:t>Table des matières</w:t>
          </w:r>
        </w:p>
        <w:p w14:paraId="7AA6471F" w14:textId="28FAB583"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r>
            <w:rPr>
              <w:b w:val="0"/>
              <w:bCs w:val="0"/>
            </w:rPr>
            <w:fldChar w:fldCharType="begin"/>
          </w:r>
          <w:r>
            <w:instrText>TOC \o "1-3" \h \z \u</w:instrText>
          </w:r>
          <w:r>
            <w:rPr>
              <w:b w:val="0"/>
              <w:bCs w:val="0"/>
            </w:rPr>
            <w:fldChar w:fldCharType="separate"/>
          </w:r>
          <w:hyperlink w:anchor="_Toc134121803" w:history="1">
            <w:r w:rsidRPr="00FB4EDE">
              <w:rPr>
                <w:rStyle w:val="Lienhypertexte"/>
                <w:noProof/>
              </w:rPr>
              <w:t>Remerciements</w:t>
            </w:r>
            <w:r>
              <w:rPr>
                <w:noProof/>
                <w:webHidden/>
              </w:rPr>
              <w:tab/>
            </w:r>
            <w:r>
              <w:rPr>
                <w:noProof/>
                <w:webHidden/>
              </w:rPr>
              <w:fldChar w:fldCharType="begin"/>
            </w:r>
            <w:r>
              <w:rPr>
                <w:noProof/>
                <w:webHidden/>
              </w:rPr>
              <w:instrText xml:space="preserve"> PAGEREF _Toc134121803 \h </w:instrText>
            </w:r>
            <w:r>
              <w:rPr>
                <w:noProof/>
                <w:webHidden/>
              </w:rPr>
            </w:r>
            <w:r>
              <w:rPr>
                <w:noProof/>
                <w:webHidden/>
              </w:rPr>
              <w:fldChar w:fldCharType="separate"/>
            </w:r>
            <w:r>
              <w:rPr>
                <w:noProof/>
                <w:webHidden/>
              </w:rPr>
              <w:t>2</w:t>
            </w:r>
            <w:r>
              <w:rPr>
                <w:noProof/>
                <w:webHidden/>
              </w:rPr>
              <w:fldChar w:fldCharType="end"/>
            </w:r>
          </w:hyperlink>
        </w:p>
        <w:p w14:paraId="580368F8" w14:textId="5B3546B1"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hyperlink w:anchor="_Toc134121804" w:history="1">
            <w:r w:rsidRPr="00FB4EDE">
              <w:rPr>
                <w:rStyle w:val="Lienhypertexte"/>
                <w:noProof/>
              </w:rPr>
              <w:t>Glossaire</w:t>
            </w:r>
            <w:r>
              <w:rPr>
                <w:noProof/>
                <w:webHidden/>
              </w:rPr>
              <w:tab/>
            </w:r>
            <w:r>
              <w:rPr>
                <w:noProof/>
                <w:webHidden/>
              </w:rPr>
              <w:fldChar w:fldCharType="begin"/>
            </w:r>
            <w:r>
              <w:rPr>
                <w:noProof/>
                <w:webHidden/>
              </w:rPr>
              <w:instrText xml:space="preserve"> PAGEREF _Toc134121804 \h </w:instrText>
            </w:r>
            <w:r>
              <w:rPr>
                <w:noProof/>
                <w:webHidden/>
              </w:rPr>
            </w:r>
            <w:r>
              <w:rPr>
                <w:noProof/>
                <w:webHidden/>
              </w:rPr>
              <w:fldChar w:fldCharType="separate"/>
            </w:r>
            <w:r>
              <w:rPr>
                <w:noProof/>
                <w:webHidden/>
              </w:rPr>
              <w:t>3</w:t>
            </w:r>
            <w:r>
              <w:rPr>
                <w:noProof/>
                <w:webHidden/>
              </w:rPr>
              <w:fldChar w:fldCharType="end"/>
            </w:r>
          </w:hyperlink>
        </w:p>
        <w:p w14:paraId="15DEE3EA" w14:textId="4E61FD5F"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hyperlink w:anchor="_Toc134121805" w:history="1">
            <w:r w:rsidRPr="00FB4EDE">
              <w:rPr>
                <w:rStyle w:val="Lienhypertexte"/>
                <w:noProof/>
              </w:rPr>
              <w:t>Introduction Introduction relative au stage</w:t>
            </w:r>
            <w:r>
              <w:rPr>
                <w:noProof/>
                <w:webHidden/>
              </w:rPr>
              <w:tab/>
            </w:r>
            <w:r>
              <w:rPr>
                <w:noProof/>
                <w:webHidden/>
              </w:rPr>
              <w:fldChar w:fldCharType="begin"/>
            </w:r>
            <w:r>
              <w:rPr>
                <w:noProof/>
                <w:webHidden/>
              </w:rPr>
              <w:instrText xml:space="preserve"> PAGEREF _Toc134121805 \h </w:instrText>
            </w:r>
            <w:r>
              <w:rPr>
                <w:noProof/>
                <w:webHidden/>
              </w:rPr>
            </w:r>
            <w:r>
              <w:rPr>
                <w:noProof/>
                <w:webHidden/>
              </w:rPr>
              <w:fldChar w:fldCharType="separate"/>
            </w:r>
            <w:r>
              <w:rPr>
                <w:noProof/>
                <w:webHidden/>
              </w:rPr>
              <w:t>5</w:t>
            </w:r>
            <w:r>
              <w:rPr>
                <w:noProof/>
                <w:webHidden/>
              </w:rPr>
              <w:fldChar w:fldCharType="end"/>
            </w:r>
          </w:hyperlink>
        </w:p>
        <w:p w14:paraId="22DA381D" w14:textId="0145DECF"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hyperlink w:anchor="_Toc134121806" w:history="1">
            <w:r w:rsidRPr="00FB4EDE">
              <w:rPr>
                <w:rStyle w:val="Lienhypertexte"/>
                <w:noProof/>
              </w:rPr>
              <w:t>Partie 1 : Présentation et Contextualisation de l’organisme d’accueil</w:t>
            </w:r>
            <w:r>
              <w:rPr>
                <w:noProof/>
                <w:webHidden/>
              </w:rPr>
              <w:tab/>
            </w:r>
            <w:r>
              <w:rPr>
                <w:noProof/>
                <w:webHidden/>
              </w:rPr>
              <w:fldChar w:fldCharType="begin"/>
            </w:r>
            <w:r>
              <w:rPr>
                <w:noProof/>
                <w:webHidden/>
              </w:rPr>
              <w:instrText xml:space="preserve"> PAGEREF _Toc134121806 \h </w:instrText>
            </w:r>
            <w:r>
              <w:rPr>
                <w:noProof/>
                <w:webHidden/>
              </w:rPr>
            </w:r>
            <w:r>
              <w:rPr>
                <w:noProof/>
                <w:webHidden/>
              </w:rPr>
              <w:fldChar w:fldCharType="separate"/>
            </w:r>
            <w:r>
              <w:rPr>
                <w:noProof/>
                <w:webHidden/>
              </w:rPr>
              <w:t>6</w:t>
            </w:r>
            <w:r>
              <w:rPr>
                <w:noProof/>
                <w:webHidden/>
              </w:rPr>
              <w:fldChar w:fldCharType="end"/>
            </w:r>
          </w:hyperlink>
        </w:p>
        <w:p w14:paraId="28A77B8A" w14:textId="00C372E9"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hyperlink w:anchor="_Toc134121807" w:history="1">
            <w:r w:rsidRPr="00FB4EDE">
              <w:rPr>
                <w:rStyle w:val="Lienhypertexte"/>
                <w:noProof/>
              </w:rPr>
              <w:t>Partie 2 : Analyser son retour d’expérience en terme de compétences</w:t>
            </w:r>
            <w:r>
              <w:rPr>
                <w:noProof/>
                <w:webHidden/>
              </w:rPr>
              <w:tab/>
            </w:r>
            <w:r>
              <w:rPr>
                <w:noProof/>
                <w:webHidden/>
              </w:rPr>
              <w:fldChar w:fldCharType="begin"/>
            </w:r>
            <w:r>
              <w:rPr>
                <w:noProof/>
                <w:webHidden/>
              </w:rPr>
              <w:instrText xml:space="preserve"> PAGEREF _Toc134121807 \h </w:instrText>
            </w:r>
            <w:r>
              <w:rPr>
                <w:noProof/>
                <w:webHidden/>
              </w:rPr>
            </w:r>
            <w:r>
              <w:rPr>
                <w:noProof/>
                <w:webHidden/>
              </w:rPr>
              <w:fldChar w:fldCharType="separate"/>
            </w:r>
            <w:r>
              <w:rPr>
                <w:noProof/>
                <w:webHidden/>
              </w:rPr>
              <w:t>9</w:t>
            </w:r>
            <w:r>
              <w:rPr>
                <w:noProof/>
                <w:webHidden/>
              </w:rPr>
              <w:fldChar w:fldCharType="end"/>
            </w:r>
          </w:hyperlink>
        </w:p>
        <w:p w14:paraId="3C3B3027" w14:textId="4655D5E1"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hyperlink w:anchor="_Toc134121808" w:history="1">
            <w:r w:rsidRPr="00FB4EDE">
              <w:rPr>
                <w:rStyle w:val="Lienhypertexte"/>
                <w:noProof/>
              </w:rPr>
              <w:t>Concl</w:t>
            </w:r>
            <w:r w:rsidRPr="00FB4EDE">
              <w:rPr>
                <w:rStyle w:val="Lienhypertexte"/>
                <w:noProof/>
              </w:rPr>
              <w:t>u</w:t>
            </w:r>
            <w:r w:rsidRPr="00FB4EDE">
              <w:rPr>
                <w:rStyle w:val="Lienhypertexte"/>
                <w:noProof/>
              </w:rPr>
              <w:t>sion du stage</w:t>
            </w:r>
            <w:r>
              <w:rPr>
                <w:noProof/>
                <w:webHidden/>
              </w:rPr>
              <w:tab/>
            </w:r>
            <w:r>
              <w:rPr>
                <w:noProof/>
                <w:webHidden/>
              </w:rPr>
              <w:fldChar w:fldCharType="begin"/>
            </w:r>
            <w:r>
              <w:rPr>
                <w:noProof/>
                <w:webHidden/>
              </w:rPr>
              <w:instrText xml:space="preserve"> PAGEREF _Toc134121808 \h </w:instrText>
            </w:r>
            <w:r>
              <w:rPr>
                <w:noProof/>
                <w:webHidden/>
              </w:rPr>
            </w:r>
            <w:r>
              <w:rPr>
                <w:noProof/>
                <w:webHidden/>
              </w:rPr>
              <w:fldChar w:fldCharType="separate"/>
            </w:r>
            <w:r>
              <w:rPr>
                <w:noProof/>
                <w:webHidden/>
              </w:rPr>
              <w:t>11</w:t>
            </w:r>
            <w:r>
              <w:rPr>
                <w:noProof/>
                <w:webHidden/>
              </w:rPr>
              <w:fldChar w:fldCharType="end"/>
            </w:r>
          </w:hyperlink>
        </w:p>
        <w:p w14:paraId="45B32BE6" w14:textId="2344FCA3"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hyperlink w:anchor="_Toc134121809" w:history="1">
            <w:r w:rsidRPr="00FB4EDE">
              <w:rPr>
                <w:rStyle w:val="Lienhypertexte"/>
                <w:noProof/>
              </w:rPr>
              <w:t>Introduction</w:t>
            </w:r>
            <w:r>
              <w:rPr>
                <w:noProof/>
                <w:webHidden/>
              </w:rPr>
              <w:tab/>
            </w:r>
            <w:r>
              <w:rPr>
                <w:noProof/>
                <w:webHidden/>
              </w:rPr>
              <w:fldChar w:fldCharType="begin"/>
            </w:r>
            <w:r>
              <w:rPr>
                <w:noProof/>
                <w:webHidden/>
              </w:rPr>
              <w:instrText xml:space="preserve"> PAGEREF _Toc134121809 \h </w:instrText>
            </w:r>
            <w:r>
              <w:rPr>
                <w:noProof/>
                <w:webHidden/>
              </w:rPr>
            </w:r>
            <w:r>
              <w:rPr>
                <w:noProof/>
                <w:webHidden/>
              </w:rPr>
              <w:fldChar w:fldCharType="separate"/>
            </w:r>
            <w:r>
              <w:rPr>
                <w:noProof/>
                <w:webHidden/>
              </w:rPr>
              <w:t>12</w:t>
            </w:r>
            <w:r>
              <w:rPr>
                <w:noProof/>
                <w:webHidden/>
              </w:rPr>
              <w:fldChar w:fldCharType="end"/>
            </w:r>
          </w:hyperlink>
        </w:p>
        <w:p w14:paraId="05A7E755" w14:textId="73E2CF9E" w:rsidR="00DB22C0" w:rsidRDefault="00DB22C0" w:rsidP="00DB22C0">
          <w:pPr>
            <w:pStyle w:val="TM1"/>
            <w:tabs>
              <w:tab w:val="left" w:pos="440"/>
              <w:tab w:val="right" w:leader="dot" w:pos="9062"/>
            </w:tabs>
            <w:spacing w:line="240" w:lineRule="auto"/>
            <w:rPr>
              <w:rFonts w:eastAsiaTheme="minorEastAsia" w:cstheme="minorBidi"/>
              <w:b w:val="0"/>
              <w:bCs w:val="0"/>
              <w:i/>
              <w:iCs/>
              <w:noProof/>
              <w:kern w:val="2"/>
              <w:lang w:val="fr-FR"/>
              <w14:ligatures w14:val="standardContextual"/>
            </w:rPr>
          </w:pPr>
          <w:hyperlink w:anchor="_Toc134121810" w:history="1">
            <w:r w:rsidRPr="00FB4EDE">
              <w:rPr>
                <w:rStyle w:val="Lienhypertexte"/>
                <w:noProof/>
              </w:rPr>
              <w:t>I.</w:t>
            </w:r>
            <w:r>
              <w:rPr>
                <w:rFonts w:eastAsiaTheme="minorEastAsia" w:cstheme="minorBidi"/>
                <w:b w:val="0"/>
                <w:bCs w:val="0"/>
                <w:i/>
                <w:iCs/>
                <w:noProof/>
                <w:kern w:val="2"/>
                <w:lang w:val="fr-FR"/>
                <w14:ligatures w14:val="standardContextual"/>
              </w:rPr>
              <w:tab/>
            </w:r>
            <w:r w:rsidRPr="00FB4EDE">
              <w:rPr>
                <w:rStyle w:val="Lienhypertexte"/>
                <w:noProof/>
              </w:rPr>
              <w:t>Une nouvelle appréhension de l’identité</w:t>
            </w:r>
            <w:r>
              <w:rPr>
                <w:noProof/>
                <w:webHidden/>
              </w:rPr>
              <w:tab/>
            </w:r>
            <w:r>
              <w:rPr>
                <w:noProof/>
                <w:webHidden/>
              </w:rPr>
              <w:fldChar w:fldCharType="begin"/>
            </w:r>
            <w:r>
              <w:rPr>
                <w:noProof/>
                <w:webHidden/>
              </w:rPr>
              <w:instrText xml:space="preserve"> PAGEREF _Toc134121810 \h </w:instrText>
            </w:r>
            <w:r>
              <w:rPr>
                <w:noProof/>
                <w:webHidden/>
              </w:rPr>
            </w:r>
            <w:r>
              <w:rPr>
                <w:noProof/>
                <w:webHidden/>
              </w:rPr>
              <w:fldChar w:fldCharType="separate"/>
            </w:r>
            <w:r>
              <w:rPr>
                <w:noProof/>
                <w:webHidden/>
              </w:rPr>
              <w:t>13</w:t>
            </w:r>
            <w:r>
              <w:rPr>
                <w:noProof/>
                <w:webHidden/>
              </w:rPr>
              <w:fldChar w:fldCharType="end"/>
            </w:r>
          </w:hyperlink>
        </w:p>
        <w:p w14:paraId="15625404" w14:textId="4201C471" w:rsidR="00DB22C0" w:rsidRDefault="00DB22C0" w:rsidP="00DB22C0">
          <w:pPr>
            <w:pStyle w:val="TM2"/>
            <w:tabs>
              <w:tab w:val="left" w:pos="660"/>
              <w:tab w:val="right" w:leader="dot" w:pos="9062"/>
            </w:tabs>
            <w:spacing w:line="240" w:lineRule="auto"/>
            <w:rPr>
              <w:rFonts w:eastAsiaTheme="minorEastAsia" w:cstheme="minorBidi"/>
              <w:b w:val="0"/>
              <w:bCs w:val="0"/>
              <w:noProof/>
              <w:kern w:val="2"/>
              <w:sz w:val="24"/>
              <w:szCs w:val="24"/>
              <w:lang w:val="fr-FR"/>
              <w14:ligatures w14:val="standardContextual"/>
            </w:rPr>
          </w:pPr>
          <w:hyperlink w:anchor="_Toc134121811" w:history="1">
            <w:r w:rsidRPr="00FB4EDE">
              <w:rPr>
                <w:rStyle w:val="Lienhypertexte"/>
                <w:noProof/>
              </w:rPr>
              <w:t>A.</w:t>
            </w:r>
            <w:r>
              <w:rPr>
                <w:rFonts w:eastAsiaTheme="minorEastAsia" w:cstheme="minorBidi"/>
                <w:b w:val="0"/>
                <w:bCs w:val="0"/>
                <w:noProof/>
                <w:kern w:val="2"/>
                <w:sz w:val="24"/>
                <w:szCs w:val="24"/>
                <w:lang w:val="fr-FR"/>
                <w14:ligatures w14:val="standardContextual"/>
              </w:rPr>
              <w:tab/>
            </w:r>
            <w:r w:rsidRPr="00FB4EDE">
              <w:rPr>
                <w:rStyle w:val="Lienhypertexte"/>
                <w:noProof/>
              </w:rPr>
              <w:t>Une reconnaissance des différences entre les sexes</w:t>
            </w:r>
            <w:r>
              <w:rPr>
                <w:noProof/>
                <w:webHidden/>
              </w:rPr>
              <w:tab/>
            </w:r>
            <w:r>
              <w:rPr>
                <w:noProof/>
                <w:webHidden/>
              </w:rPr>
              <w:fldChar w:fldCharType="begin"/>
            </w:r>
            <w:r>
              <w:rPr>
                <w:noProof/>
                <w:webHidden/>
              </w:rPr>
              <w:instrText xml:space="preserve"> PAGEREF _Toc134121811 \h </w:instrText>
            </w:r>
            <w:r>
              <w:rPr>
                <w:noProof/>
                <w:webHidden/>
              </w:rPr>
            </w:r>
            <w:r>
              <w:rPr>
                <w:noProof/>
                <w:webHidden/>
              </w:rPr>
              <w:fldChar w:fldCharType="separate"/>
            </w:r>
            <w:r>
              <w:rPr>
                <w:noProof/>
                <w:webHidden/>
              </w:rPr>
              <w:t>13</w:t>
            </w:r>
            <w:r>
              <w:rPr>
                <w:noProof/>
                <w:webHidden/>
              </w:rPr>
              <w:fldChar w:fldCharType="end"/>
            </w:r>
          </w:hyperlink>
        </w:p>
        <w:p w14:paraId="783DD067" w14:textId="5BCE12C5" w:rsidR="00DB22C0" w:rsidRDefault="00DB22C0" w:rsidP="00DB22C0">
          <w:pPr>
            <w:pStyle w:val="TM2"/>
            <w:tabs>
              <w:tab w:val="left" w:pos="660"/>
              <w:tab w:val="right" w:leader="dot" w:pos="9062"/>
            </w:tabs>
            <w:spacing w:line="240" w:lineRule="auto"/>
            <w:rPr>
              <w:rFonts w:eastAsiaTheme="minorEastAsia" w:cstheme="minorBidi"/>
              <w:b w:val="0"/>
              <w:bCs w:val="0"/>
              <w:noProof/>
              <w:kern w:val="2"/>
              <w:sz w:val="24"/>
              <w:szCs w:val="24"/>
              <w:lang w:val="fr-FR"/>
              <w14:ligatures w14:val="standardContextual"/>
            </w:rPr>
          </w:pPr>
          <w:hyperlink w:anchor="_Toc134121812" w:history="1">
            <w:r w:rsidRPr="00FB4EDE">
              <w:rPr>
                <w:rStyle w:val="Lienhypertexte"/>
                <w:noProof/>
              </w:rPr>
              <w:t>B.</w:t>
            </w:r>
            <w:r>
              <w:rPr>
                <w:rFonts w:eastAsiaTheme="minorEastAsia" w:cstheme="minorBidi"/>
                <w:b w:val="0"/>
                <w:bCs w:val="0"/>
                <w:noProof/>
                <w:kern w:val="2"/>
                <w:sz w:val="24"/>
                <w:szCs w:val="24"/>
                <w:lang w:val="fr-FR"/>
                <w14:ligatures w14:val="standardContextual"/>
              </w:rPr>
              <w:tab/>
            </w:r>
            <w:r w:rsidRPr="00FB4EDE">
              <w:rPr>
                <w:rStyle w:val="Lienhypertexte"/>
                <w:noProof/>
              </w:rPr>
              <w:t>Une acceptation de ces différences à tous les niveaux</w:t>
            </w:r>
            <w:r>
              <w:rPr>
                <w:noProof/>
                <w:webHidden/>
              </w:rPr>
              <w:tab/>
            </w:r>
            <w:r>
              <w:rPr>
                <w:noProof/>
                <w:webHidden/>
              </w:rPr>
              <w:fldChar w:fldCharType="begin"/>
            </w:r>
            <w:r>
              <w:rPr>
                <w:noProof/>
                <w:webHidden/>
              </w:rPr>
              <w:instrText xml:space="preserve"> PAGEREF _Toc134121812 \h </w:instrText>
            </w:r>
            <w:r>
              <w:rPr>
                <w:noProof/>
                <w:webHidden/>
              </w:rPr>
            </w:r>
            <w:r>
              <w:rPr>
                <w:noProof/>
                <w:webHidden/>
              </w:rPr>
              <w:fldChar w:fldCharType="separate"/>
            </w:r>
            <w:r>
              <w:rPr>
                <w:noProof/>
                <w:webHidden/>
              </w:rPr>
              <w:t>14</w:t>
            </w:r>
            <w:r>
              <w:rPr>
                <w:noProof/>
                <w:webHidden/>
              </w:rPr>
              <w:fldChar w:fldCharType="end"/>
            </w:r>
          </w:hyperlink>
        </w:p>
        <w:p w14:paraId="7670ED09" w14:textId="6BC9E0DA" w:rsidR="00DB22C0" w:rsidRDefault="00DB22C0" w:rsidP="00DB22C0">
          <w:pPr>
            <w:pStyle w:val="TM1"/>
            <w:tabs>
              <w:tab w:val="left" w:pos="440"/>
              <w:tab w:val="right" w:leader="dot" w:pos="9062"/>
            </w:tabs>
            <w:spacing w:line="240" w:lineRule="auto"/>
            <w:rPr>
              <w:rFonts w:eastAsiaTheme="minorEastAsia" w:cstheme="minorBidi"/>
              <w:b w:val="0"/>
              <w:bCs w:val="0"/>
              <w:i/>
              <w:iCs/>
              <w:noProof/>
              <w:kern w:val="2"/>
              <w:lang w:val="fr-FR"/>
              <w14:ligatures w14:val="standardContextual"/>
            </w:rPr>
          </w:pPr>
          <w:hyperlink w:anchor="_Toc134121813" w:history="1">
            <w:r w:rsidRPr="00FB4EDE">
              <w:rPr>
                <w:rStyle w:val="Lienhypertexte"/>
                <w:noProof/>
              </w:rPr>
              <w:t>II.</w:t>
            </w:r>
            <w:r>
              <w:rPr>
                <w:rFonts w:eastAsiaTheme="minorEastAsia" w:cstheme="minorBidi"/>
                <w:b w:val="0"/>
                <w:bCs w:val="0"/>
                <w:i/>
                <w:iCs/>
                <w:noProof/>
                <w:kern w:val="2"/>
                <w:lang w:val="fr-FR"/>
                <w14:ligatures w14:val="standardContextual"/>
              </w:rPr>
              <w:tab/>
            </w:r>
            <w:r w:rsidRPr="00FB4EDE">
              <w:rPr>
                <w:rStyle w:val="Lienhypertexte"/>
                <w:noProof/>
              </w:rPr>
              <w:t>La Gymnastique Rythmique : une pratique exclusive</w:t>
            </w:r>
            <w:r>
              <w:rPr>
                <w:noProof/>
                <w:webHidden/>
              </w:rPr>
              <w:tab/>
            </w:r>
            <w:r>
              <w:rPr>
                <w:noProof/>
                <w:webHidden/>
              </w:rPr>
              <w:fldChar w:fldCharType="begin"/>
            </w:r>
            <w:r>
              <w:rPr>
                <w:noProof/>
                <w:webHidden/>
              </w:rPr>
              <w:instrText xml:space="preserve"> PAGEREF _Toc134121813 \h </w:instrText>
            </w:r>
            <w:r>
              <w:rPr>
                <w:noProof/>
                <w:webHidden/>
              </w:rPr>
            </w:r>
            <w:r>
              <w:rPr>
                <w:noProof/>
                <w:webHidden/>
              </w:rPr>
              <w:fldChar w:fldCharType="separate"/>
            </w:r>
            <w:r>
              <w:rPr>
                <w:noProof/>
                <w:webHidden/>
              </w:rPr>
              <w:t>15</w:t>
            </w:r>
            <w:r>
              <w:rPr>
                <w:noProof/>
                <w:webHidden/>
              </w:rPr>
              <w:fldChar w:fldCharType="end"/>
            </w:r>
          </w:hyperlink>
        </w:p>
        <w:p w14:paraId="65426894" w14:textId="2F55C76D" w:rsidR="00DB22C0" w:rsidRDefault="00DB22C0" w:rsidP="00DB22C0">
          <w:pPr>
            <w:pStyle w:val="TM2"/>
            <w:tabs>
              <w:tab w:val="left" w:pos="660"/>
              <w:tab w:val="right" w:leader="dot" w:pos="9062"/>
            </w:tabs>
            <w:spacing w:line="240" w:lineRule="auto"/>
            <w:rPr>
              <w:rFonts w:eastAsiaTheme="minorEastAsia" w:cstheme="minorBidi"/>
              <w:b w:val="0"/>
              <w:bCs w:val="0"/>
              <w:noProof/>
              <w:kern w:val="2"/>
              <w:sz w:val="24"/>
              <w:szCs w:val="24"/>
              <w:lang w:val="fr-FR"/>
              <w14:ligatures w14:val="standardContextual"/>
            </w:rPr>
          </w:pPr>
          <w:hyperlink w:anchor="_Toc134121814" w:history="1">
            <w:r w:rsidRPr="00FB4EDE">
              <w:rPr>
                <w:rStyle w:val="Lienhypertexte"/>
                <w:noProof/>
              </w:rPr>
              <w:t>A.</w:t>
            </w:r>
            <w:r>
              <w:rPr>
                <w:rFonts w:eastAsiaTheme="minorEastAsia" w:cstheme="minorBidi"/>
                <w:b w:val="0"/>
                <w:bCs w:val="0"/>
                <w:noProof/>
                <w:kern w:val="2"/>
                <w:sz w:val="24"/>
                <w:szCs w:val="24"/>
                <w:lang w:val="fr-FR"/>
                <w14:ligatures w14:val="standardContextual"/>
              </w:rPr>
              <w:tab/>
            </w:r>
            <w:r w:rsidRPr="00FB4EDE">
              <w:rPr>
                <w:rStyle w:val="Lienhypertexte"/>
                <w:noProof/>
              </w:rPr>
              <w:t>Un problème situationnel : L’Histoire sur l’existence d’inégalités sexuées persistantes dans l’accès à la pratique</w:t>
            </w:r>
            <w:r>
              <w:rPr>
                <w:noProof/>
                <w:webHidden/>
              </w:rPr>
              <w:tab/>
            </w:r>
            <w:r>
              <w:rPr>
                <w:noProof/>
                <w:webHidden/>
              </w:rPr>
              <w:fldChar w:fldCharType="begin"/>
            </w:r>
            <w:r>
              <w:rPr>
                <w:noProof/>
                <w:webHidden/>
              </w:rPr>
              <w:instrText xml:space="preserve"> PAGEREF _Toc134121814 \h </w:instrText>
            </w:r>
            <w:r>
              <w:rPr>
                <w:noProof/>
                <w:webHidden/>
              </w:rPr>
            </w:r>
            <w:r>
              <w:rPr>
                <w:noProof/>
                <w:webHidden/>
              </w:rPr>
              <w:fldChar w:fldCharType="separate"/>
            </w:r>
            <w:r>
              <w:rPr>
                <w:noProof/>
                <w:webHidden/>
              </w:rPr>
              <w:t>15</w:t>
            </w:r>
            <w:r>
              <w:rPr>
                <w:noProof/>
                <w:webHidden/>
              </w:rPr>
              <w:fldChar w:fldCharType="end"/>
            </w:r>
          </w:hyperlink>
        </w:p>
        <w:p w14:paraId="3FB2EEC6" w14:textId="21F801BF" w:rsidR="00DB22C0" w:rsidRDefault="00DB22C0" w:rsidP="00DB22C0">
          <w:pPr>
            <w:pStyle w:val="TM2"/>
            <w:tabs>
              <w:tab w:val="left" w:pos="660"/>
              <w:tab w:val="right" w:leader="dot" w:pos="9062"/>
            </w:tabs>
            <w:spacing w:line="240" w:lineRule="auto"/>
            <w:rPr>
              <w:rFonts w:eastAsiaTheme="minorEastAsia" w:cstheme="minorBidi"/>
              <w:b w:val="0"/>
              <w:bCs w:val="0"/>
              <w:noProof/>
              <w:kern w:val="2"/>
              <w:sz w:val="24"/>
              <w:szCs w:val="24"/>
              <w:lang w:val="fr-FR"/>
              <w14:ligatures w14:val="standardContextual"/>
            </w:rPr>
          </w:pPr>
          <w:hyperlink w:anchor="_Toc134121815" w:history="1">
            <w:r w:rsidRPr="00FB4EDE">
              <w:rPr>
                <w:rStyle w:val="Lienhypertexte"/>
                <w:noProof/>
              </w:rPr>
              <w:t>B.</w:t>
            </w:r>
            <w:r>
              <w:rPr>
                <w:rFonts w:eastAsiaTheme="minorEastAsia" w:cstheme="minorBidi"/>
                <w:b w:val="0"/>
                <w:bCs w:val="0"/>
                <w:noProof/>
                <w:kern w:val="2"/>
                <w:sz w:val="24"/>
                <w:szCs w:val="24"/>
                <w:lang w:val="fr-FR"/>
                <w14:ligatures w14:val="standardContextual"/>
              </w:rPr>
              <w:tab/>
            </w:r>
            <w:r w:rsidRPr="00FB4EDE">
              <w:rPr>
                <w:rStyle w:val="Lienhypertexte"/>
                <w:noProof/>
              </w:rPr>
              <w:t>Un problème structurel : le rôle de la FFGYM</w:t>
            </w:r>
            <w:r>
              <w:rPr>
                <w:noProof/>
                <w:webHidden/>
              </w:rPr>
              <w:tab/>
            </w:r>
            <w:r>
              <w:rPr>
                <w:noProof/>
                <w:webHidden/>
              </w:rPr>
              <w:fldChar w:fldCharType="begin"/>
            </w:r>
            <w:r>
              <w:rPr>
                <w:noProof/>
                <w:webHidden/>
              </w:rPr>
              <w:instrText xml:space="preserve"> PAGEREF _Toc134121815 \h </w:instrText>
            </w:r>
            <w:r>
              <w:rPr>
                <w:noProof/>
                <w:webHidden/>
              </w:rPr>
            </w:r>
            <w:r>
              <w:rPr>
                <w:noProof/>
                <w:webHidden/>
              </w:rPr>
              <w:fldChar w:fldCharType="separate"/>
            </w:r>
            <w:r>
              <w:rPr>
                <w:noProof/>
                <w:webHidden/>
              </w:rPr>
              <w:t>16</w:t>
            </w:r>
            <w:r>
              <w:rPr>
                <w:noProof/>
                <w:webHidden/>
              </w:rPr>
              <w:fldChar w:fldCharType="end"/>
            </w:r>
          </w:hyperlink>
        </w:p>
        <w:p w14:paraId="4E7F092E" w14:textId="00756C0D" w:rsidR="00DB22C0" w:rsidRDefault="00DB22C0" w:rsidP="00DB22C0">
          <w:pPr>
            <w:pStyle w:val="TM1"/>
            <w:tabs>
              <w:tab w:val="left" w:pos="660"/>
              <w:tab w:val="right" w:leader="dot" w:pos="9062"/>
            </w:tabs>
            <w:spacing w:line="240" w:lineRule="auto"/>
            <w:rPr>
              <w:rFonts w:eastAsiaTheme="minorEastAsia" w:cstheme="minorBidi"/>
              <w:b w:val="0"/>
              <w:bCs w:val="0"/>
              <w:i/>
              <w:iCs/>
              <w:noProof/>
              <w:kern w:val="2"/>
              <w:lang w:val="fr-FR"/>
              <w14:ligatures w14:val="standardContextual"/>
            </w:rPr>
          </w:pPr>
          <w:hyperlink w:anchor="_Toc134121816" w:history="1">
            <w:r w:rsidRPr="00FB4EDE">
              <w:rPr>
                <w:rStyle w:val="Lienhypertexte"/>
                <w:noProof/>
              </w:rPr>
              <w:t>III.</w:t>
            </w:r>
            <w:r>
              <w:rPr>
                <w:rFonts w:eastAsiaTheme="minorEastAsia" w:cstheme="minorBidi"/>
                <w:b w:val="0"/>
                <w:bCs w:val="0"/>
                <w:i/>
                <w:iCs/>
                <w:noProof/>
                <w:kern w:val="2"/>
                <w:lang w:val="fr-FR"/>
                <w14:ligatures w14:val="standardContextual"/>
              </w:rPr>
              <w:tab/>
            </w:r>
            <w:r w:rsidRPr="00FB4EDE">
              <w:rPr>
                <w:rStyle w:val="Lienhypertexte"/>
                <w:noProof/>
              </w:rPr>
              <w:t>Un réel défi associé à la lutte contre les discriminations de genre dans le sport</w:t>
            </w:r>
            <w:r>
              <w:rPr>
                <w:noProof/>
                <w:webHidden/>
              </w:rPr>
              <w:tab/>
            </w:r>
            <w:r>
              <w:rPr>
                <w:noProof/>
                <w:webHidden/>
              </w:rPr>
              <w:fldChar w:fldCharType="begin"/>
            </w:r>
            <w:r>
              <w:rPr>
                <w:noProof/>
                <w:webHidden/>
              </w:rPr>
              <w:instrText xml:space="preserve"> PAGEREF _Toc134121816 \h </w:instrText>
            </w:r>
            <w:r>
              <w:rPr>
                <w:noProof/>
                <w:webHidden/>
              </w:rPr>
            </w:r>
            <w:r>
              <w:rPr>
                <w:noProof/>
                <w:webHidden/>
              </w:rPr>
              <w:fldChar w:fldCharType="separate"/>
            </w:r>
            <w:r>
              <w:rPr>
                <w:noProof/>
                <w:webHidden/>
              </w:rPr>
              <w:t>23</w:t>
            </w:r>
            <w:r>
              <w:rPr>
                <w:noProof/>
                <w:webHidden/>
              </w:rPr>
              <w:fldChar w:fldCharType="end"/>
            </w:r>
          </w:hyperlink>
        </w:p>
        <w:p w14:paraId="7A900F16" w14:textId="7D1C8C94" w:rsidR="00DB22C0" w:rsidRDefault="00DB22C0" w:rsidP="00DB22C0">
          <w:pPr>
            <w:pStyle w:val="TM2"/>
            <w:tabs>
              <w:tab w:val="left" w:pos="660"/>
              <w:tab w:val="right" w:leader="dot" w:pos="9062"/>
            </w:tabs>
            <w:spacing w:line="240" w:lineRule="auto"/>
            <w:rPr>
              <w:rFonts w:eastAsiaTheme="minorEastAsia" w:cstheme="minorBidi"/>
              <w:b w:val="0"/>
              <w:bCs w:val="0"/>
              <w:noProof/>
              <w:kern w:val="2"/>
              <w:sz w:val="24"/>
              <w:szCs w:val="24"/>
              <w:lang w:val="fr-FR"/>
              <w14:ligatures w14:val="standardContextual"/>
            </w:rPr>
          </w:pPr>
          <w:hyperlink w:anchor="_Toc134121817" w:history="1">
            <w:r w:rsidRPr="00FB4EDE">
              <w:rPr>
                <w:rStyle w:val="Lienhypertexte"/>
                <w:noProof/>
              </w:rPr>
              <w:t>A.</w:t>
            </w:r>
            <w:r>
              <w:rPr>
                <w:rFonts w:eastAsiaTheme="minorEastAsia" w:cstheme="minorBidi"/>
                <w:b w:val="0"/>
                <w:bCs w:val="0"/>
                <w:noProof/>
                <w:kern w:val="2"/>
                <w:sz w:val="24"/>
                <w:szCs w:val="24"/>
                <w:lang w:val="fr-FR"/>
                <w14:ligatures w14:val="standardContextual"/>
              </w:rPr>
              <w:tab/>
            </w:r>
            <w:r w:rsidRPr="00FB4EDE">
              <w:rPr>
                <w:rStyle w:val="Lienhypertexte"/>
                <w:noProof/>
              </w:rPr>
              <w:t>De sérieux bénéfices par une élimination des discriminations de genre dans le sport</w:t>
            </w:r>
            <w:r>
              <w:rPr>
                <w:noProof/>
                <w:webHidden/>
              </w:rPr>
              <w:tab/>
            </w:r>
            <w:r>
              <w:rPr>
                <w:noProof/>
                <w:webHidden/>
              </w:rPr>
              <w:fldChar w:fldCharType="begin"/>
            </w:r>
            <w:r>
              <w:rPr>
                <w:noProof/>
                <w:webHidden/>
              </w:rPr>
              <w:instrText xml:space="preserve"> PAGEREF _Toc134121817 \h </w:instrText>
            </w:r>
            <w:r>
              <w:rPr>
                <w:noProof/>
                <w:webHidden/>
              </w:rPr>
            </w:r>
            <w:r>
              <w:rPr>
                <w:noProof/>
                <w:webHidden/>
              </w:rPr>
              <w:fldChar w:fldCharType="separate"/>
            </w:r>
            <w:r>
              <w:rPr>
                <w:noProof/>
                <w:webHidden/>
              </w:rPr>
              <w:t>23</w:t>
            </w:r>
            <w:r>
              <w:rPr>
                <w:noProof/>
                <w:webHidden/>
              </w:rPr>
              <w:fldChar w:fldCharType="end"/>
            </w:r>
          </w:hyperlink>
        </w:p>
        <w:p w14:paraId="039FB5FB" w14:textId="23CA1DA0" w:rsidR="00DB22C0" w:rsidRDefault="00DB22C0" w:rsidP="00DB22C0">
          <w:pPr>
            <w:pStyle w:val="TM2"/>
            <w:tabs>
              <w:tab w:val="left" w:pos="660"/>
              <w:tab w:val="right" w:leader="dot" w:pos="9062"/>
            </w:tabs>
            <w:spacing w:line="240" w:lineRule="auto"/>
            <w:rPr>
              <w:rFonts w:eastAsiaTheme="minorEastAsia" w:cstheme="minorBidi"/>
              <w:b w:val="0"/>
              <w:bCs w:val="0"/>
              <w:noProof/>
              <w:kern w:val="2"/>
              <w:sz w:val="24"/>
              <w:szCs w:val="24"/>
              <w:lang w:val="fr-FR"/>
              <w14:ligatures w14:val="standardContextual"/>
            </w:rPr>
          </w:pPr>
          <w:hyperlink w:anchor="_Toc134121818" w:history="1">
            <w:r w:rsidRPr="00FB4EDE">
              <w:rPr>
                <w:rStyle w:val="Lienhypertexte"/>
                <w:noProof/>
              </w:rPr>
              <w:t>B.</w:t>
            </w:r>
            <w:r>
              <w:rPr>
                <w:rFonts w:eastAsiaTheme="minorEastAsia" w:cstheme="minorBidi"/>
                <w:b w:val="0"/>
                <w:bCs w:val="0"/>
                <w:noProof/>
                <w:kern w:val="2"/>
                <w:sz w:val="24"/>
                <w:szCs w:val="24"/>
                <w:lang w:val="fr-FR"/>
                <w14:ligatures w14:val="standardContextual"/>
              </w:rPr>
              <w:tab/>
            </w:r>
            <w:r w:rsidRPr="00FB4EDE">
              <w:rPr>
                <w:rStyle w:val="Lienhypertexte"/>
                <w:noProof/>
              </w:rPr>
              <w:t>Une motivation d’intégration de la pratique masculine</w:t>
            </w:r>
            <w:r>
              <w:rPr>
                <w:noProof/>
                <w:webHidden/>
              </w:rPr>
              <w:tab/>
            </w:r>
            <w:r>
              <w:rPr>
                <w:noProof/>
                <w:webHidden/>
              </w:rPr>
              <w:fldChar w:fldCharType="begin"/>
            </w:r>
            <w:r>
              <w:rPr>
                <w:noProof/>
                <w:webHidden/>
              </w:rPr>
              <w:instrText xml:space="preserve"> PAGEREF _Toc134121818 \h </w:instrText>
            </w:r>
            <w:r>
              <w:rPr>
                <w:noProof/>
                <w:webHidden/>
              </w:rPr>
            </w:r>
            <w:r>
              <w:rPr>
                <w:noProof/>
                <w:webHidden/>
              </w:rPr>
              <w:fldChar w:fldCharType="separate"/>
            </w:r>
            <w:r>
              <w:rPr>
                <w:noProof/>
                <w:webHidden/>
              </w:rPr>
              <w:t>24</w:t>
            </w:r>
            <w:r>
              <w:rPr>
                <w:noProof/>
                <w:webHidden/>
              </w:rPr>
              <w:fldChar w:fldCharType="end"/>
            </w:r>
          </w:hyperlink>
        </w:p>
        <w:p w14:paraId="211522BF" w14:textId="5B82270B" w:rsidR="00DB22C0" w:rsidRDefault="00DB22C0" w:rsidP="00DB22C0">
          <w:pPr>
            <w:pStyle w:val="TM1"/>
            <w:tabs>
              <w:tab w:val="left" w:pos="660"/>
              <w:tab w:val="right" w:leader="dot" w:pos="9062"/>
            </w:tabs>
            <w:spacing w:line="240" w:lineRule="auto"/>
            <w:rPr>
              <w:rFonts w:eastAsiaTheme="minorEastAsia" w:cstheme="minorBidi"/>
              <w:b w:val="0"/>
              <w:bCs w:val="0"/>
              <w:i/>
              <w:iCs/>
              <w:noProof/>
              <w:kern w:val="2"/>
              <w:lang w:val="fr-FR"/>
              <w14:ligatures w14:val="standardContextual"/>
            </w:rPr>
          </w:pPr>
          <w:hyperlink w:anchor="_Toc134121819" w:history="1">
            <w:r w:rsidRPr="00FB4EDE">
              <w:rPr>
                <w:rStyle w:val="Lienhypertexte"/>
                <w:noProof/>
              </w:rPr>
              <w:t>IV.</w:t>
            </w:r>
            <w:r>
              <w:rPr>
                <w:rFonts w:eastAsiaTheme="minorEastAsia" w:cstheme="minorBidi"/>
                <w:b w:val="0"/>
                <w:bCs w:val="0"/>
                <w:i/>
                <w:iCs/>
                <w:noProof/>
                <w:kern w:val="2"/>
                <w:lang w:val="fr-FR"/>
                <w14:ligatures w14:val="standardContextual"/>
              </w:rPr>
              <w:tab/>
            </w:r>
            <w:r w:rsidRPr="00FB4EDE">
              <w:rPr>
                <w:rStyle w:val="Lienhypertexte"/>
                <w:noProof/>
              </w:rPr>
              <w:t>Quelques perspectives d’actions à mener par le comité pour lutter contre ces discriminations</w:t>
            </w:r>
            <w:r>
              <w:rPr>
                <w:noProof/>
                <w:webHidden/>
              </w:rPr>
              <w:tab/>
            </w:r>
            <w:r>
              <w:rPr>
                <w:noProof/>
                <w:webHidden/>
              </w:rPr>
              <w:fldChar w:fldCharType="begin"/>
            </w:r>
            <w:r>
              <w:rPr>
                <w:noProof/>
                <w:webHidden/>
              </w:rPr>
              <w:instrText xml:space="preserve"> PAGEREF _Toc134121819 \h </w:instrText>
            </w:r>
            <w:r>
              <w:rPr>
                <w:noProof/>
                <w:webHidden/>
              </w:rPr>
            </w:r>
            <w:r>
              <w:rPr>
                <w:noProof/>
                <w:webHidden/>
              </w:rPr>
              <w:fldChar w:fldCharType="separate"/>
            </w:r>
            <w:r>
              <w:rPr>
                <w:noProof/>
                <w:webHidden/>
              </w:rPr>
              <w:t>25</w:t>
            </w:r>
            <w:r>
              <w:rPr>
                <w:noProof/>
                <w:webHidden/>
              </w:rPr>
              <w:fldChar w:fldCharType="end"/>
            </w:r>
          </w:hyperlink>
        </w:p>
        <w:p w14:paraId="42E2B495" w14:textId="20DCF61E" w:rsidR="00DB22C0" w:rsidRDefault="00DB22C0" w:rsidP="00DB22C0">
          <w:pPr>
            <w:pStyle w:val="TM2"/>
            <w:tabs>
              <w:tab w:val="left" w:pos="660"/>
              <w:tab w:val="right" w:leader="dot" w:pos="9062"/>
            </w:tabs>
            <w:spacing w:line="240" w:lineRule="auto"/>
            <w:rPr>
              <w:rFonts w:eastAsiaTheme="minorEastAsia" w:cstheme="minorBidi"/>
              <w:b w:val="0"/>
              <w:bCs w:val="0"/>
              <w:noProof/>
              <w:kern w:val="2"/>
              <w:sz w:val="24"/>
              <w:szCs w:val="24"/>
              <w:lang w:val="fr-FR"/>
              <w14:ligatures w14:val="standardContextual"/>
            </w:rPr>
          </w:pPr>
          <w:hyperlink w:anchor="_Toc134121820" w:history="1">
            <w:r w:rsidRPr="00FB4EDE">
              <w:rPr>
                <w:rStyle w:val="Lienhypertexte"/>
                <w:noProof/>
              </w:rPr>
              <w:t>A.</w:t>
            </w:r>
            <w:r>
              <w:rPr>
                <w:rFonts w:eastAsiaTheme="minorEastAsia" w:cstheme="minorBidi"/>
                <w:b w:val="0"/>
                <w:bCs w:val="0"/>
                <w:noProof/>
                <w:kern w:val="2"/>
                <w:sz w:val="24"/>
                <w:szCs w:val="24"/>
                <w:lang w:val="fr-FR"/>
                <w14:ligatures w14:val="standardContextual"/>
              </w:rPr>
              <w:tab/>
            </w:r>
            <w:r w:rsidRPr="00FB4EDE">
              <w:rPr>
                <w:rStyle w:val="Lienhypertexte"/>
                <w:noProof/>
              </w:rPr>
              <w:t>Développement de la pratique de gymnastique rythmique en milieu scolaire</w:t>
            </w:r>
            <w:r>
              <w:rPr>
                <w:noProof/>
                <w:webHidden/>
              </w:rPr>
              <w:tab/>
            </w:r>
            <w:r>
              <w:rPr>
                <w:noProof/>
                <w:webHidden/>
              </w:rPr>
              <w:fldChar w:fldCharType="begin"/>
            </w:r>
            <w:r>
              <w:rPr>
                <w:noProof/>
                <w:webHidden/>
              </w:rPr>
              <w:instrText xml:space="preserve"> PAGEREF _Toc134121820 \h </w:instrText>
            </w:r>
            <w:r>
              <w:rPr>
                <w:noProof/>
                <w:webHidden/>
              </w:rPr>
            </w:r>
            <w:r>
              <w:rPr>
                <w:noProof/>
                <w:webHidden/>
              </w:rPr>
              <w:fldChar w:fldCharType="separate"/>
            </w:r>
            <w:r>
              <w:rPr>
                <w:noProof/>
                <w:webHidden/>
              </w:rPr>
              <w:t>25</w:t>
            </w:r>
            <w:r>
              <w:rPr>
                <w:noProof/>
                <w:webHidden/>
              </w:rPr>
              <w:fldChar w:fldCharType="end"/>
            </w:r>
          </w:hyperlink>
        </w:p>
        <w:p w14:paraId="0E367EA4" w14:textId="3882C13A" w:rsidR="00DB22C0" w:rsidRDefault="00DB22C0" w:rsidP="00DB22C0">
          <w:pPr>
            <w:pStyle w:val="TM2"/>
            <w:tabs>
              <w:tab w:val="left" w:pos="660"/>
              <w:tab w:val="right" w:leader="dot" w:pos="9062"/>
            </w:tabs>
            <w:spacing w:line="240" w:lineRule="auto"/>
            <w:rPr>
              <w:rFonts w:eastAsiaTheme="minorEastAsia" w:cstheme="minorBidi"/>
              <w:b w:val="0"/>
              <w:bCs w:val="0"/>
              <w:noProof/>
              <w:kern w:val="2"/>
              <w:sz w:val="24"/>
              <w:szCs w:val="24"/>
              <w:lang w:val="fr-FR"/>
              <w14:ligatures w14:val="standardContextual"/>
            </w:rPr>
          </w:pPr>
          <w:hyperlink w:anchor="_Toc134121821" w:history="1">
            <w:r w:rsidRPr="00FB4EDE">
              <w:rPr>
                <w:rStyle w:val="Lienhypertexte"/>
                <w:noProof/>
              </w:rPr>
              <w:t>B.</w:t>
            </w:r>
            <w:r>
              <w:rPr>
                <w:rFonts w:eastAsiaTheme="minorEastAsia" w:cstheme="minorBidi"/>
                <w:b w:val="0"/>
                <w:bCs w:val="0"/>
                <w:noProof/>
                <w:kern w:val="2"/>
                <w:sz w:val="24"/>
                <w:szCs w:val="24"/>
                <w:lang w:val="fr-FR"/>
                <w14:ligatures w14:val="standardContextual"/>
              </w:rPr>
              <w:tab/>
            </w:r>
            <w:r w:rsidRPr="00FB4EDE">
              <w:rPr>
                <w:rStyle w:val="Lienhypertexte"/>
                <w:noProof/>
              </w:rPr>
              <w:t>Création et diffusion d’interviews de pratiquants masculins sur les différents supports du Comité Régional</w:t>
            </w:r>
            <w:r>
              <w:rPr>
                <w:noProof/>
                <w:webHidden/>
              </w:rPr>
              <w:tab/>
            </w:r>
            <w:r>
              <w:rPr>
                <w:noProof/>
                <w:webHidden/>
              </w:rPr>
              <w:fldChar w:fldCharType="begin"/>
            </w:r>
            <w:r>
              <w:rPr>
                <w:noProof/>
                <w:webHidden/>
              </w:rPr>
              <w:instrText xml:space="preserve"> PAGEREF _Toc134121821 \h </w:instrText>
            </w:r>
            <w:r>
              <w:rPr>
                <w:noProof/>
                <w:webHidden/>
              </w:rPr>
            </w:r>
            <w:r>
              <w:rPr>
                <w:noProof/>
                <w:webHidden/>
              </w:rPr>
              <w:fldChar w:fldCharType="separate"/>
            </w:r>
            <w:r>
              <w:rPr>
                <w:noProof/>
                <w:webHidden/>
              </w:rPr>
              <w:t>26</w:t>
            </w:r>
            <w:r>
              <w:rPr>
                <w:noProof/>
                <w:webHidden/>
              </w:rPr>
              <w:fldChar w:fldCharType="end"/>
            </w:r>
          </w:hyperlink>
        </w:p>
        <w:p w14:paraId="5BA50A21" w14:textId="59C2017D"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hyperlink w:anchor="_Toc134121822" w:history="1">
            <w:r w:rsidRPr="00FB4EDE">
              <w:rPr>
                <w:rStyle w:val="Lienhypertexte"/>
                <w:noProof/>
              </w:rPr>
              <w:t>Bibliographie</w:t>
            </w:r>
            <w:r>
              <w:rPr>
                <w:noProof/>
                <w:webHidden/>
              </w:rPr>
              <w:tab/>
            </w:r>
            <w:r>
              <w:rPr>
                <w:noProof/>
                <w:webHidden/>
              </w:rPr>
              <w:fldChar w:fldCharType="begin"/>
            </w:r>
            <w:r>
              <w:rPr>
                <w:noProof/>
                <w:webHidden/>
              </w:rPr>
              <w:instrText xml:space="preserve"> PAGEREF _Toc134121822 \h </w:instrText>
            </w:r>
            <w:r>
              <w:rPr>
                <w:noProof/>
                <w:webHidden/>
              </w:rPr>
            </w:r>
            <w:r>
              <w:rPr>
                <w:noProof/>
                <w:webHidden/>
              </w:rPr>
              <w:fldChar w:fldCharType="separate"/>
            </w:r>
            <w:r>
              <w:rPr>
                <w:noProof/>
                <w:webHidden/>
              </w:rPr>
              <w:t>27</w:t>
            </w:r>
            <w:r>
              <w:rPr>
                <w:noProof/>
                <w:webHidden/>
              </w:rPr>
              <w:fldChar w:fldCharType="end"/>
            </w:r>
          </w:hyperlink>
        </w:p>
        <w:p w14:paraId="658288CD" w14:textId="413B0488" w:rsidR="00DB22C0" w:rsidRDefault="00DB22C0" w:rsidP="00DB22C0">
          <w:pPr>
            <w:pStyle w:val="TM1"/>
            <w:tabs>
              <w:tab w:val="right" w:leader="dot" w:pos="9062"/>
            </w:tabs>
            <w:spacing w:line="240" w:lineRule="auto"/>
            <w:rPr>
              <w:rFonts w:eastAsiaTheme="minorEastAsia" w:cstheme="minorBidi"/>
              <w:b w:val="0"/>
              <w:bCs w:val="0"/>
              <w:i/>
              <w:iCs/>
              <w:noProof/>
              <w:kern w:val="2"/>
              <w:lang w:val="fr-FR"/>
              <w14:ligatures w14:val="standardContextual"/>
            </w:rPr>
          </w:pPr>
          <w:hyperlink w:anchor="_Toc134121823" w:history="1">
            <w:r w:rsidRPr="00FB4EDE">
              <w:rPr>
                <w:rStyle w:val="Lienhypertexte"/>
                <w:noProof/>
              </w:rPr>
              <w:t>An</w:t>
            </w:r>
            <w:r w:rsidRPr="00FB4EDE">
              <w:rPr>
                <w:rStyle w:val="Lienhypertexte"/>
                <w:noProof/>
              </w:rPr>
              <w:t>n</w:t>
            </w:r>
            <w:r w:rsidRPr="00FB4EDE">
              <w:rPr>
                <w:rStyle w:val="Lienhypertexte"/>
                <w:noProof/>
              </w:rPr>
              <w:t>exes</w:t>
            </w:r>
            <w:r>
              <w:rPr>
                <w:noProof/>
                <w:webHidden/>
              </w:rPr>
              <w:tab/>
            </w:r>
            <w:r>
              <w:rPr>
                <w:noProof/>
                <w:webHidden/>
              </w:rPr>
              <w:fldChar w:fldCharType="begin"/>
            </w:r>
            <w:r>
              <w:rPr>
                <w:noProof/>
                <w:webHidden/>
              </w:rPr>
              <w:instrText xml:space="preserve"> PAGEREF _Toc134121823 \h </w:instrText>
            </w:r>
            <w:r>
              <w:rPr>
                <w:noProof/>
                <w:webHidden/>
              </w:rPr>
            </w:r>
            <w:r>
              <w:rPr>
                <w:noProof/>
                <w:webHidden/>
              </w:rPr>
              <w:fldChar w:fldCharType="separate"/>
            </w:r>
            <w:r>
              <w:rPr>
                <w:noProof/>
                <w:webHidden/>
              </w:rPr>
              <w:t>28</w:t>
            </w:r>
            <w:r>
              <w:rPr>
                <w:noProof/>
                <w:webHidden/>
              </w:rPr>
              <w:fldChar w:fldCharType="end"/>
            </w:r>
          </w:hyperlink>
        </w:p>
        <w:p w14:paraId="5BC70121" w14:textId="59E978A9" w:rsidR="00DB22C0" w:rsidRDefault="00DB22C0">
          <w:pPr>
            <w:pStyle w:val="TM1"/>
            <w:tabs>
              <w:tab w:val="right" w:leader="dot" w:pos="9062"/>
            </w:tabs>
            <w:rPr>
              <w:rFonts w:eastAsiaTheme="minorEastAsia" w:cstheme="minorBidi"/>
              <w:b w:val="0"/>
              <w:bCs w:val="0"/>
              <w:i/>
              <w:iCs/>
              <w:noProof/>
              <w:kern w:val="2"/>
              <w:lang w:val="fr-FR"/>
              <w14:ligatures w14:val="standardContextual"/>
            </w:rPr>
          </w:pPr>
          <w:hyperlink w:anchor="_Toc134121824" w:history="1">
            <w:r w:rsidRPr="00FB4EDE">
              <w:rPr>
                <w:rStyle w:val="Lienhypertexte"/>
                <w:noProof/>
              </w:rPr>
              <w:t>Quatrième de couverture</w:t>
            </w:r>
            <w:r>
              <w:rPr>
                <w:noProof/>
                <w:webHidden/>
              </w:rPr>
              <w:tab/>
            </w:r>
            <w:r>
              <w:rPr>
                <w:noProof/>
                <w:webHidden/>
              </w:rPr>
              <w:fldChar w:fldCharType="begin"/>
            </w:r>
            <w:r>
              <w:rPr>
                <w:noProof/>
                <w:webHidden/>
              </w:rPr>
              <w:instrText xml:space="preserve"> PAGEREF _Toc134121824 \h </w:instrText>
            </w:r>
            <w:r>
              <w:rPr>
                <w:noProof/>
                <w:webHidden/>
              </w:rPr>
            </w:r>
            <w:r>
              <w:rPr>
                <w:noProof/>
                <w:webHidden/>
              </w:rPr>
              <w:fldChar w:fldCharType="separate"/>
            </w:r>
            <w:r>
              <w:rPr>
                <w:noProof/>
                <w:webHidden/>
              </w:rPr>
              <w:t>33</w:t>
            </w:r>
            <w:r>
              <w:rPr>
                <w:noProof/>
                <w:webHidden/>
              </w:rPr>
              <w:fldChar w:fldCharType="end"/>
            </w:r>
          </w:hyperlink>
        </w:p>
        <w:p w14:paraId="5E5592CC" w14:textId="77777777" w:rsidR="00DB22C0" w:rsidRDefault="00DB22C0" w:rsidP="00DB22C0">
          <w:pPr>
            <w:rPr>
              <w:b/>
              <w:bCs/>
              <w:noProof/>
            </w:rPr>
          </w:pPr>
          <w:r>
            <w:rPr>
              <w:b/>
              <w:bCs/>
              <w:noProof/>
            </w:rPr>
            <w:lastRenderedPageBreak/>
            <w:fldChar w:fldCharType="end"/>
          </w:r>
        </w:p>
      </w:sdtContent>
    </w:sdt>
    <w:bookmarkStart w:id="2" w:name="_Toc134121804" w:displacedByCustomXml="prev"/>
    <w:p w14:paraId="02135E33" w14:textId="6C7EFA4F" w:rsidR="007357D3" w:rsidRPr="00DB22C0" w:rsidRDefault="007357D3" w:rsidP="00DB22C0">
      <w:r w:rsidRPr="007357D3">
        <w:rPr>
          <w:sz w:val="28"/>
          <w:szCs w:val="28"/>
        </w:rPr>
        <w:t>Glossaire</w:t>
      </w:r>
      <w:bookmarkEnd w:id="2"/>
    </w:p>
    <w:p w14:paraId="789A21D2" w14:textId="77777777" w:rsidR="006D3D8F" w:rsidRDefault="006D3D8F" w:rsidP="007357D3">
      <w:pPr>
        <w:tabs>
          <w:tab w:val="left" w:pos="5160"/>
        </w:tabs>
      </w:pPr>
    </w:p>
    <w:p w14:paraId="78125212" w14:textId="6027F977" w:rsidR="002924AC" w:rsidRDefault="002924AC" w:rsidP="007357D3">
      <w:pPr>
        <w:tabs>
          <w:tab w:val="left" w:pos="5160"/>
        </w:tabs>
      </w:pPr>
      <w:r>
        <w:t>FFGYM : Fédération Française de Gymnastique</w:t>
      </w:r>
    </w:p>
    <w:p w14:paraId="60341668" w14:textId="77777777" w:rsidR="006D3D8F" w:rsidRDefault="006D3D8F" w:rsidP="007357D3">
      <w:pPr>
        <w:tabs>
          <w:tab w:val="left" w:pos="5160"/>
        </w:tabs>
      </w:pPr>
    </w:p>
    <w:p w14:paraId="4E51E17F" w14:textId="03D52659" w:rsidR="002924AC" w:rsidRDefault="002924AC" w:rsidP="007357D3">
      <w:pPr>
        <w:tabs>
          <w:tab w:val="left" w:pos="5160"/>
        </w:tabs>
      </w:pPr>
      <w:r>
        <w:t>D</w:t>
      </w:r>
      <w:r w:rsidR="00C550F5">
        <w:t>PM</w:t>
      </w:r>
      <w:r>
        <w:t xml:space="preserve">E : </w:t>
      </w:r>
      <w:r w:rsidR="00750E21">
        <w:t xml:space="preserve">Dossier </w:t>
      </w:r>
      <w:r w:rsidR="00C550F5">
        <w:t xml:space="preserve">Projet Mission </w:t>
      </w:r>
      <w:r w:rsidR="00312973">
        <w:t>Étude</w:t>
      </w:r>
    </w:p>
    <w:p w14:paraId="14E814FF" w14:textId="77777777" w:rsidR="006D3D8F" w:rsidRDefault="006D3D8F" w:rsidP="007357D3">
      <w:pPr>
        <w:tabs>
          <w:tab w:val="left" w:pos="5160"/>
        </w:tabs>
      </w:pPr>
    </w:p>
    <w:p w14:paraId="617FA2CB" w14:textId="494C7317" w:rsidR="002924AC" w:rsidRDefault="002924AC" w:rsidP="007357D3">
      <w:pPr>
        <w:tabs>
          <w:tab w:val="left" w:pos="5160"/>
        </w:tabs>
      </w:pPr>
      <w:r>
        <w:t>PDL : Pays de la Loire</w:t>
      </w:r>
    </w:p>
    <w:p w14:paraId="391F7682" w14:textId="77777777" w:rsidR="006D3D8F" w:rsidRDefault="006D3D8F" w:rsidP="007357D3">
      <w:pPr>
        <w:tabs>
          <w:tab w:val="left" w:pos="5160"/>
        </w:tabs>
      </w:pPr>
    </w:p>
    <w:p w14:paraId="5C47CFD3" w14:textId="40CBADB2" w:rsidR="002924AC" w:rsidRPr="006D3D8F" w:rsidRDefault="002924AC" w:rsidP="007357D3">
      <w:pPr>
        <w:tabs>
          <w:tab w:val="left" w:pos="5160"/>
        </w:tabs>
        <w:rPr>
          <w:lang w:val="fr-FR"/>
        </w:rPr>
      </w:pPr>
      <w:r w:rsidRPr="006D3D8F">
        <w:rPr>
          <w:lang w:val="fr-FR"/>
        </w:rPr>
        <w:t>UFOLEP</w:t>
      </w:r>
      <w:r w:rsidR="006D3D8F" w:rsidRPr="006D3D8F">
        <w:rPr>
          <w:lang w:val="fr-FR"/>
        </w:rPr>
        <w:t xml:space="preserve"> : Union Française des </w:t>
      </w:r>
      <w:r w:rsidR="006D3D8F">
        <w:rPr>
          <w:lang w:val="fr-FR"/>
        </w:rPr>
        <w:t>Œuvres Laïques d’Éducation Physique</w:t>
      </w:r>
    </w:p>
    <w:p w14:paraId="5FD9495F" w14:textId="77777777" w:rsidR="006D3D8F" w:rsidRPr="006D3D8F" w:rsidRDefault="006D3D8F" w:rsidP="007357D3">
      <w:pPr>
        <w:tabs>
          <w:tab w:val="left" w:pos="5160"/>
        </w:tabs>
        <w:rPr>
          <w:lang w:val="fr-FR"/>
        </w:rPr>
      </w:pPr>
    </w:p>
    <w:p w14:paraId="7F6F7227" w14:textId="63C2F419" w:rsidR="002924AC" w:rsidRPr="006D3D8F" w:rsidRDefault="002924AC" w:rsidP="007357D3">
      <w:pPr>
        <w:tabs>
          <w:tab w:val="left" w:pos="5160"/>
        </w:tabs>
        <w:rPr>
          <w:lang w:val="fr-FR"/>
        </w:rPr>
      </w:pPr>
      <w:r w:rsidRPr="006D3D8F">
        <w:rPr>
          <w:lang w:val="fr-FR"/>
        </w:rPr>
        <w:t>FSCF</w:t>
      </w:r>
      <w:r w:rsidR="006D3D8F" w:rsidRPr="006D3D8F">
        <w:rPr>
          <w:lang w:val="fr-FR"/>
        </w:rPr>
        <w:t> : Fédération Sportive et C</w:t>
      </w:r>
      <w:r w:rsidR="006D3D8F">
        <w:rPr>
          <w:lang w:val="fr-FR"/>
        </w:rPr>
        <w:t>ulturelle de France</w:t>
      </w:r>
    </w:p>
    <w:p w14:paraId="21018BD6" w14:textId="77777777" w:rsidR="006D3D8F" w:rsidRPr="006D3D8F" w:rsidRDefault="006D3D8F" w:rsidP="007357D3">
      <w:pPr>
        <w:tabs>
          <w:tab w:val="left" w:pos="5160"/>
        </w:tabs>
        <w:rPr>
          <w:lang w:val="fr-FR"/>
        </w:rPr>
      </w:pPr>
    </w:p>
    <w:p w14:paraId="4516B92F" w14:textId="2A07D21A" w:rsidR="002924AC" w:rsidRPr="006D3D8F" w:rsidRDefault="002924AC" w:rsidP="007357D3">
      <w:pPr>
        <w:tabs>
          <w:tab w:val="left" w:pos="5160"/>
        </w:tabs>
        <w:rPr>
          <w:lang w:val="fr-FR"/>
        </w:rPr>
      </w:pPr>
      <w:r w:rsidRPr="006D3D8F">
        <w:rPr>
          <w:lang w:val="fr-FR"/>
        </w:rPr>
        <w:t>EPGV</w:t>
      </w:r>
      <w:r w:rsidR="006D3D8F" w:rsidRPr="006D3D8F">
        <w:rPr>
          <w:lang w:val="fr-FR"/>
        </w:rPr>
        <w:t xml:space="preserve"> : Fédération Française d’Éducation </w:t>
      </w:r>
      <w:r w:rsidR="006D3D8F">
        <w:rPr>
          <w:lang w:val="fr-FR"/>
        </w:rPr>
        <w:t>Physique et de Gymnastique Volontaire</w:t>
      </w:r>
    </w:p>
    <w:p w14:paraId="67489204" w14:textId="77777777" w:rsidR="006D3D8F" w:rsidRPr="006D3D8F" w:rsidRDefault="006D3D8F" w:rsidP="007357D3">
      <w:pPr>
        <w:tabs>
          <w:tab w:val="left" w:pos="5160"/>
        </w:tabs>
        <w:rPr>
          <w:lang w:val="fr-FR"/>
        </w:rPr>
      </w:pPr>
    </w:p>
    <w:p w14:paraId="12545CB3" w14:textId="36F2CEB9" w:rsidR="002924AC" w:rsidRPr="006D3D8F" w:rsidRDefault="002924AC" w:rsidP="007357D3">
      <w:pPr>
        <w:tabs>
          <w:tab w:val="left" w:pos="5160"/>
        </w:tabs>
        <w:rPr>
          <w:lang w:val="fr-FR"/>
        </w:rPr>
      </w:pPr>
      <w:r w:rsidRPr="006D3D8F">
        <w:rPr>
          <w:lang w:val="fr-FR"/>
        </w:rPr>
        <w:t>GAF</w:t>
      </w:r>
      <w:r w:rsidR="006D3D8F" w:rsidRPr="006D3D8F">
        <w:rPr>
          <w:lang w:val="fr-FR"/>
        </w:rPr>
        <w:t> : Gymnastique Artistique Féminine</w:t>
      </w:r>
    </w:p>
    <w:p w14:paraId="0A8BF87F" w14:textId="77777777" w:rsidR="006D3D8F" w:rsidRPr="006D3D8F" w:rsidRDefault="006D3D8F" w:rsidP="007357D3">
      <w:pPr>
        <w:tabs>
          <w:tab w:val="left" w:pos="5160"/>
        </w:tabs>
        <w:rPr>
          <w:lang w:val="fr-FR"/>
        </w:rPr>
      </w:pPr>
    </w:p>
    <w:p w14:paraId="568C34C4" w14:textId="34D10502" w:rsidR="002924AC" w:rsidRPr="006D3D8F" w:rsidRDefault="002924AC" w:rsidP="007357D3">
      <w:pPr>
        <w:tabs>
          <w:tab w:val="left" w:pos="5160"/>
        </w:tabs>
        <w:rPr>
          <w:lang w:val="fr-FR"/>
        </w:rPr>
      </w:pPr>
      <w:r w:rsidRPr="006D3D8F">
        <w:rPr>
          <w:lang w:val="fr-FR"/>
        </w:rPr>
        <w:t>GR</w:t>
      </w:r>
      <w:r w:rsidR="006D3D8F" w:rsidRPr="006D3D8F">
        <w:rPr>
          <w:lang w:val="fr-FR"/>
        </w:rPr>
        <w:t xml:space="preserve"> : </w:t>
      </w:r>
      <w:r w:rsidR="006D3D8F">
        <w:rPr>
          <w:lang w:val="fr-FR"/>
        </w:rPr>
        <w:t>Gymnastique Rythmique</w:t>
      </w:r>
    </w:p>
    <w:p w14:paraId="50C16756" w14:textId="77777777" w:rsidR="006D3D8F" w:rsidRPr="006D3D8F" w:rsidRDefault="006D3D8F" w:rsidP="007357D3">
      <w:pPr>
        <w:tabs>
          <w:tab w:val="left" w:pos="5160"/>
        </w:tabs>
        <w:rPr>
          <w:lang w:val="fr-FR"/>
        </w:rPr>
      </w:pPr>
    </w:p>
    <w:p w14:paraId="7F068FAB" w14:textId="429E84A8" w:rsidR="002924AC" w:rsidRPr="006D3D8F" w:rsidRDefault="002924AC" w:rsidP="007357D3">
      <w:pPr>
        <w:tabs>
          <w:tab w:val="left" w:pos="5160"/>
        </w:tabs>
        <w:rPr>
          <w:lang w:val="fr-FR"/>
        </w:rPr>
      </w:pPr>
      <w:r w:rsidRPr="006D3D8F">
        <w:rPr>
          <w:lang w:val="fr-FR"/>
        </w:rPr>
        <w:t>INSEE</w:t>
      </w:r>
      <w:r w:rsidR="006D3D8F" w:rsidRPr="006D3D8F">
        <w:rPr>
          <w:lang w:val="fr-FR"/>
        </w:rPr>
        <w:t> : Instit</w:t>
      </w:r>
      <w:r w:rsidR="006D3D8F">
        <w:rPr>
          <w:lang w:val="fr-FR"/>
        </w:rPr>
        <w:t>ut National de la Statistique et des Études Économiques</w:t>
      </w:r>
    </w:p>
    <w:p w14:paraId="513C89B4" w14:textId="77777777" w:rsidR="006D3D8F" w:rsidRPr="006D3D8F" w:rsidRDefault="006D3D8F" w:rsidP="007357D3">
      <w:pPr>
        <w:tabs>
          <w:tab w:val="left" w:pos="5160"/>
        </w:tabs>
        <w:rPr>
          <w:highlight w:val="white"/>
          <w:lang w:val="fr-FR"/>
        </w:rPr>
      </w:pPr>
    </w:p>
    <w:p w14:paraId="00C89D1E" w14:textId="1B113C4E" w:rsidR="006D3D8F" w:rsidRPr="006D3D8F" w:rsidRDefault="002924AC" w:rsidP="007357D3">
      <w:pPr>
        <w:tabs>
          <w:tab w:val="left" w:pos="5160"/>
        </w:tabs>
        <w:rPr>
          <w:lang w:val="fr-FR"/>
        </w:rPr>
      </w:pPr>
      <w:r w:rsidRPr="006D3D8F">
        <w:rPr>
          <w:highlight w:val="white"/>
          <w:lang w:val="fr-FR"/>
        </w:rPr>
        <w:t>LGBTQIA+</w:t>
      </w:r>
      <w:r w:rsidR="006D3D8F" w:rsidRPr="006D3D8F">
        <w:rPr>
          <w:lang w:val="fr-FR"/>
        </w:rPr>
        <w:t> : Lesbiennes, Gays, Bisexuels, T</w:t>
      </w:r>
      <w:r w:rsidR="006D3D8F">
        <w:rPr>
          <w:lang w:val="fr-FR"/>
        </w:rPr>
        <w:t>rans, Queers, Intersexués, Asexuels / Aromantiques</w:t>
      </w:r>
    </w:p>
    <w:p w14:paraId="12D3BDE0" w14:textId="77777777" w:rsidR="006D3D8F" w:rsidRPr="006D3D8F" w:rsidRDefault="006D3D8F" w:rsidP="007357D3">
      <w:pPr>
        <w:tabs>
          <w:tab w:val="left" w:pos="5160"/>
        </w:tabs>
        <w:rPr>
          <w:highlight w:val="white"/>
          <w:lang w:val="fr-FR"/>
        </w:rPr>
      </w:pPr>
    </w:p>
    <w:p w14:paraId="21B73030" w14:textId="76E19513" w:rsidR="007357D3" w:rsidRPr="006D3D8F" w:rsidRDefault="006D3D8F" w:rsidP="007357D3">
      <w:pPr>
        <w:tabs>
          <w:tab w:val="left" w:pos="5160"/>
        </w:tabs>
        <w:rPr>
          <w:lang w:val="fr-FR"/>
        </w:rPr>
        <w:sectPr w:rsidR="007357D3" w:rsidRPr="006D3D8F" w:rsidSect="007357D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20" w:footer="720" w:gutter="0"/>
          <w:pgNumType w:start="1"/>
          <w:cols w:space="720"/>
          <w:titlePg/>
          <w:docGrid w:linePitch="299"/>
        </w:sectPr>
      </w:pPr>
      <w:r w:rsidRPr="006D3D8F">
        <w:rPr>
          <w:highlight w:val="white"/>
          <w:lang w:val="fr-FR"/>
        </w:rPr>
        <w:t>EPS</w:t>
      </w:r>
      <w:r w:rsidRPr="006D3D8F">
        <w:rPr>
          <w:lang w:val="fr-FR"/>
        </w:rPr>
        <w:t> : Éducation Physique et Sp</w:t>
      </w:r>
      <w:r>
        <w:rPr>
          <w:lang w:val="fr-FR"/>
        </w:rPr>
        <w:t>ortive</w:t>
      </w:r>
      <w:r w:rsidR="007357D3" w:rsidRPr="006D3D8F">
        <w:rPr>
          <w:lang w:val="fr-FR"/>
        </w:rPr>
        <w:tab/>
      </w:r>
    </w:p>
    <w:p w14:paraId="0E1AE4D3" w14:textId="25192F3A" w:rsidR="00E021C9" w:rsidRPr="00E021C9" w:rsidRDefault="00E41966" w:rsidP="00E41966">
      <w:pPr>
        <w:pStyle w:val="Titre1"/>
        <w:jc w:val="center"/>
        <w:rPr>
          <w:sz w:val="11"/>
          <w:szCs w:val="11"/>
        </w:rPr>
      </w:pPr>
      <w:bookmarkStart w:id="3" w:name="_Toc134121805"/>
      <w:r>
        <w:rPr>
          <w:noProof/>
          <w:color w:val="FFFFFF" w:themeColor="background1"/>
          <w:sz w:val="11"/>
          <w:szCs w:val="11"/>
        </w:rPr>
        <w:lastRenderedPageBreak/>
        <w:drawing>
          <wp:anchor distT="0" distB="0" distL="114300" distR="114300" simplePos="0" relativeHeight="251670528" behindDoc="0" locked="0" layoutInCell="1" allowOverlap="1" wp14:anchorId="55264FB6" wp14:editId="5235858F">
            <wp:simplePos x="0" y="0"/>
            <wp:positionH relativeFrom="margin">
              <wp:posOffset>413133</wp:posOffset>
            </wp:positionH>
            <wp:positionV relativeFrom="margin">
              <wp:posOffset>-366563</wp:posOffset>
            </wp:positionV>
            <wp:extent cx="9210040" cy="6906895"/>
            <wp:effectExtent l="0" t="0" r="0" b="1905"/>
            <wp:wrapNone/>
            <wp:docPr id="195" name="Image 195"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descr="Une image contenant texte, lettr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9210040" cy="6906895"/>
                    </a:xfrm>
                    <a:prstGeom prst="rect">
                      <a:avLst/>
                    </a:prstGeom>
                  </pic:spPr>
                </pic:pic>
              </a:graphicData>
            </a:graphic>
            <wp14:sizeRelH relativeFrom="page">
              <wp14:pctWidth>0</wp14:pctWidth>
            </wp14:sizeRelH>
            <wp14:sizeRelV relativeFrom="page">
              <wp14:pctHeight>0</wp14:pctHeight>
            </wp14:sizeRelV>
          </wp:anchor>
        </w:drawing>
      </w:r>
      <w:r w:rsidR="00E021C9" w:rsidRPr="00E021C9">
        <w:rPr>
          <w:color w:val="FFFFFF" w:themeColor="background1"/>
          <w:sz w:val="11"/>
          <w:szCs w:val="11"/>
        </w:rPr>
        <w:t xml:space="preserve">Introduction </w:t>
      </w:r>
      <w:proofErr w:type="spellStart"/>
      <w:r>
        <w:rPr>
          <w:sz w:val="11"/>
          <w:szCs w:val="11"/>
        </w:rPr>
        <w:t>Introduction</w:t>
      </w:r>
      <w:proofErr w:type="spellEnd"/>
      <w:r>
        <w:rPr>
          <w:sz w:val="11"/>
          <w:szCs w:val="11"/>
        </w:rPr>
        <w:t xml:space="preserve"> relative </w:t>
      </w:r>
      <w:r w:rsidR="00E021C9">
        <w:rPr>
          <w:sz w:val="11"/>
          <w:szCs w:val="11"/>
        </w:rPr>
        <w:t>au stage</w:t>
      </w:r>
      <w:bookmarkEnd w:id="3"/>
    </w:p>
    <w:p w14:paraId="24515BD2" w14:textId="2B46ABFC" w:rsidR="00D769A5" w:rsidRPr="00E021C9" w:rsidRDefault="00D769A5" w:rsidP="00E021C9">
      <w:pPr>
        <w:pStyle w:val="Titre1"/>
        <w:rPr>
          <w:sz w:val="13"/>
          <w:szCs w:val="13"/>
        </w:rPr>
      </w:pPr>
      <w:bookmarkStart w:id="4" w:name="_Toc134121806"/>
      <w:r w:rsidRPr="00E021C9">
        <w:rPr>
          <w:noProof/>
          <w:color w:val="FFFFFF" w:themeColor="background1"/>
        </w:rPr>
        <w:lastRenderedPageBreak/>
        <w:drawing>
          <wp:anchor distT="0" distB="0" distL="114300" distR="114300" simplePos="0" relativeHeight="251666432" behindDoc="0" locked="0" layoutInCell="1" allowOverlap="1" wp14:anchorId="1E3CFBC8" wp14:editId="214F67FA">
            <wp:simplePos x="0" y="0"/>
            <wp:positionH relativeFrom="margin">
              <wp:posOffset>280670</wp:posOffset>
            </wp:positionH>
            <wp:positionV relativeFrom="margin">
              <wp:posOffset>-375285</wp:posOffset>
            </wp:positionV>
            <wp:extent cx="9342120" cy="7005955"/>
            <wp:effectExtent l="0" t="0" r="5080" b="4445"/>
            <wp:wrapSquare wrapText="bothSides"/>
            <wp:docPr id="78" name="Image 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9342120" cy="7005955"/>
                    </a:xfrm>
                    <a:prstGeom prst="rect">
                      <a:avLst/>
                    </a:prstGeom>
                  </pic:spPr>
                </pic:pic>
              </a:graphicData>
            </a:graphic>
            <wp14:sizeRelH relativeFrom="page">
              <wp14:pctWidth>0</wp14:pctWidth>
            </wp14:sizeRelH>
            <wp14:sizeRelV relativeFrom="page">
              <wp14:pctHeight>0</wp14:pctHeight>
            </wp14:sizeRelV>
          </wp:anchor>
        </w:drawing>
      </w:r>
      <w:r w:rsidR="00E021C9" w:rsidRPr="00E021C9">
        <w:rPr>
          <w:color w:val="FFFFFF" w:themeColor="background1"/>
          <w:sz w:val="13"/>
          <w:szCs w:val="13"/>
        </w:rPr>
        <w:t xml:space="preserve">Partie 1 : Présentation </w:t>
      </w:r>
      <w:r w:rsidR="00E021C9">
        <w:rPr>
          <w:sz w:val="13"/>
          <w:szCs w:val="13"/>
        </w:rPr>
        <w:t>et Contextualisation de l’organisme d’accueil</w:t>
      </w:r>
      <w:bookmarkEnd w:id="4"/>
    </w:p>
    <w:p w14:paraId="0352CF37" w14:textId="315AB1CB" w:rsidR="00D769A5" w:rsidRDefault="00E41966" w:rsidP="00155783">
      <w:pPr>
        <w:jc w:val="center"/>
        <w:rPr>
          <w:sz w:val="28"/>
          <w:szCs w:val="28"/>
        </w:rPr>
      </w:pPr>
      <w:r>
        <w:rPr>
          <w:noProof/>
          <w:sz w:val="28"/>
          <w:szCs w:val="28"/>
        </w:rPr>
        <w:lastRenderedPageBreak/>
        <w:drawing>
          <wp:anchor distT="0" distB="0" distL="114300" distR="114300" simplePos="0" relativeHeight="251671552" behindDoc="0" locked="0" layoutInCell="1" allowOverlap="1" wp14:anchorId="7F637476" wp14:editId="0678A777">
            <wp:simplePos x="0" y="0"/>
            <wp:positionH relativeFrom="margin">
              <wp:posOffset>213995</wp:posOffset>
            </wp:positionH>
            <wp:positionV relativeFrom="margin">
              <wp:posOffset>-334102</wp:posOffset>
            </wp:positionV>
            <wp:extent cx="9411335" cy="7058660"/>
            <wp:effectExtent l="0" t="0" r="0" b="2540"/>
            <wp:wrapSquare wrapText="bothSides"/>
            <wp:docPr id="197" name="Image 197"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descr="Une image contenant graphiqu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9411335" cy="7058660"/>
                    </a:xfrm>
                    <a:prstGeom prst="rect">
                      <a:avLst/>
                    </a:prstGeom>
                  </pic:spPr>
                </pic:pic>
              </a:graphicData>
            </a:graphic>
            <wp14:sizeRelH relativeFrom="margin">
              <wp14:pctWidth>0</wp14:pctWidth>
            </wp14:sizeRelH>
            <wp14:sizeRelV relativeFrom="margin">
              <wp14:pctHeight>0</wp14:pctHeight>
            </wp14:sizeRelV>
          </wp:anchor>
        </w:drawing>
      </w:r>
    </w:p>
    <w:p w14:paraId="489C22D5" w14:textId="7F5FDFC8" w:rsidR="00D769A5" w:rsidRDefault="001561D5" w:rsidP="00155783">
      <w:pPr>
        <w:jc w:val="center"/>
        <w:rPr>
          <w:sz w:val="28"/>
          <w:szCs w:val="28"/>
        </w:rPr>
      </w:pPr>
      <w:r>
        <w:rPr>
          <w:noProof/>
          <w:sz w:val="28"/>
          <w:szCs w:val="28"/>
        </w:rPr>
        <w:lastRenderedPageBreak/>
        <w:drawing>
          <wp:anchor distT="0" distB="0" distL="114300" distR="114300" simplePos="0" relativeHeight="251672576" behindDoc="0" locked="0" layoutInCell="1" allowOverlap="1" wp14:anchorId="1C190142" wp14:editId="609FBE16">
            <wp:simplePos x="0" y="0"/>
            <wp:positionH relativeFrom="margin">
              <wp:posOffset>203384</wp:posOffset>
            </wp:positionH>
            <wp:positionV relativeFrom="margin">
              <wp:posOffset>-405130</wp:posOffset>
            </wp:positionV>
            <wp:extent cx="9397365" cy="7047865"/>
            <wp:effectExtent l="0" t="0" r="635" b="635"/>
            <wp:wrapSquare wrapText="bothSides"/>
            <wp:docPr id="198" name="Image 198"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descr="Une image contenant texte, lettr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9397365" cy="7047865"/>
                    </a:xfrm>
                    <a:prstGeom prst="rect">
                      <a:avLst/>
                    </a:prstGeom>
                  </pic:spPr>
                </pic:pic>
              </a:graphicData>
            </a:graphic>
            <wp14:sizeRelH relativeFrom="margin">
              <wp14:pctWidth>0</wp14:pctWidth>
            </wp14:sizeRelH>
            <wp14:sizeRelV relativeFrom="margin">
              <wp14:pctHeight>0</wp14:pctHeight>
            </wp14:sizeRelV>
          </wp:anchor>
        </w:drawing>
      </w:r>
    </w:p>
    <w:p w14:paraId="6A9D5E56" w14:textId="7BCC03B5" w:rsidR="007B4410" w:rsidRPr="00E021C9" w:rsidRDefault="001561D5" w:rsidP="00E021C9">
      <w:pPr>
        <w:pStyle w:val="Titre1"/>
        <w:rPr>
          <w:sz w:val="13"/>
          <w:szCs w:val="13"/>
        </w:rPr>
      </w:pPr>
      <w:bookmarkStart w:id="5" w:name="_Toc134121807"/>
      <w:r>
        <w:rPr>
          <w:noProof/>
          <w:color w:val="FFFFFF" w:themeColor="background1"/>
        </w:rPr>
        <w:lastRenderedPageBreak/>
        <w:drawing>
          <wp:anchor distT="0" distB="0" distL="114300" distR="114300" simplePos="0" relativeHeight="251673600" behindDoc="0" locked="0" layoutInCell="1" allowOverlap="1" wp14:anchorId="03E89408" wp14:editId="79E13C79">
            <wp:simplePos x="0" y="0"/>
            <wp:positionH relativeFrom="margin">
              <wp:posOffset>214400</wp:posOffset>
            </wp:positionH>
            <wp:positionV relativeFrom="margin">
              <wp:posOffset>-413217</wp:posOffset>
            </wp:positionV>
            <wp:extent cx="9408405" cy="7056135"/>
            <wp:effectExtent l="0" t="0" r="2540" b="5080"/>
            <wp:wrapNone/>
            <wp:docPr id="199" name="Image 19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9408405" cy="7056135"/>
                    </a:xfrm>
                    <a:prstGeom prst="rect">
                      <a:avLst/>
                    </a:prstGeom>
                  </pic:spPr>
                </pic:pic>
              </a:graphicData>
            </a:graphic>
            <wp14:sizeRelH relativeFrom="margin">
              <wp14:pctWidth>0</wp14:pctWidth>
            </wp14:sizeRelH>
            <wp14:sizeRelV relativeFrom="margin">
              <wp14:pctHeight>0</wp14:pctHeight>
            </wp14:sizeRelV>
          </wp:anchor>
        </w:drawing>
      </w:r>
      <w:r w:rsidR="00E021C9" w:rsidRPr="00E021C9">
        <w:rPr>
          <w:color w:val="FFFFFF" w:themeColor="background1"/>
          <w:sz w:val="13"/>
          <w:szCs w:val="13"/>
        </w:rPr>
        <w:t xml:space="preserve">Partie 2 : Analyser </w:t>
      </w:r>
      <w:r w:rsidR="00E021C9">
        <w:rPr>
          <w:sz w:val="13"/>
          <w:szCs w:val="13"/>
        </w:rPr>
        <w:t xml:space="preserve">son retour d’expérience </w:t>
      </w:r>
      <w:proofErr w:type="gramStart"/>
      <w:r w:rsidR="00E021C9">
        <w:rPr>
          <w:sz w:val="13"/>
          <w:szCs w:val="13"/>
        </w:rPr>
        <w:t>en terme de</w:t>
      </w:r>
      <w:proofErr w:type="gramEnd"/>
      <w:r w:rsidR="00E021C9">
        <w:rPr>
          <w:sz w:val="13"/>
          <w:szCs w:val="13"/>
        </w:rPr>
        <w:t xml:space="preserve"> compétences</w:t>
      </w:r>
      <w:bookmarkEnd w:id="5"/>
    </w:p>
    <w:p w14:paraId="29E69314" w14:textId="77777777" w:rsidR="00971CFB" w:rsidRDefault="00971CFB">
      <w:pPr>
        <w:rPr>
          <w:sz w:val="28"/>
          <w:szCs w:val="28"/>
        </w:rPr>
      </w:pPr>
      <w:r>
        <w:rPr>
          <w:sz w:val="28"/>
          <w:szCs w:val="28"/>
        </w:rPr>
        <w:br w:type="page"/>
      </w:r>
    </w:p>
    <w:p w14:paraId="32EA9EA6" w14:textId="4935A422" w:rsidR="007B4410" w:rsidRDefault="00971CFB" w:rsidP="00155783">
      <w:pPr>
        <w:jc w:val="center"/>
        <w:rPr>
          <w:sz w:val="28"/>
          <w:szCs w:val="28"/>
        </w:rPr>
      </w:pPr>
      <w:r>
        <w:rPr>
          <w:noProof/>
          <w:sz w:val="28"/>
          <w:szCs w:val="28"/>
        </w:rPr>
        <w:lastRenderedPageBreak/>
        <w:drawing>
          <wp:anchor distT="0" distB="0" distL="114300" distR="114300" simplePos="0" relativeHeight="251674624" behindDoc="0" locked="0" layoutInCell="1" allowOverlap="1" wp14:anchorId="31AB7E87" wp14:editId="27C264EF">
            <wp:simplePos x="0" y="0"/>
            <wp:positionH relativeFrom="margin">
              <wp:posOffset>192405</wp:posOffset>
            </wp:positionH>
            <wp:positionV relativeFrom="margin">
              <wp:posOffset>-394335</wp:posOffset>
            </wp:positionV>
            <wp:extent cx="9375140" cy="7031355"/>
            <wp:effectExtent l="0" t="0" r="0" b="4445"/>
            <wp:wrapSquare wrapText="bothSides"/>
            <wp:docPr id="200" name="Image 20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200" descr="Une image contenant tabl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9375140" cy="7031355"/>
                    </a:xfrm>
                    <a:prstGeom prst="rect">
                      <a:avLst/>
                    </a:prstGeom>
                  </pic:spPr>
                </pic:pic>
              </a:graphicData>
            </a:graphic>
            <wp14:sizeRelH relativeFrom="margin">
              <wp14:pctWidth>0</wp14:pctWidth>
            </wp14:sizeRelH>
            <wp14:sizeRelV relativeFrom="margin">
              <wp14:pctHeight>0</wp14:pctHeight>
            </wp14:sizeRelV>
          </wp:anchor>
        </w:drawing>
      </w:r>
    </w:p>
    <w:p w14:paraId="16A36FAF" w14:textId="08EA91F0" w:rsidR="009D5B49" w:rsidRPr="00971CFB" w:rsidRDefault="009D5B49" w:rsidP="00E021C9">
      <w:pPr>
        <w:pStyle w:val="Titre1"/>
        <w:rPr>
          <w:color w:val="FFFFFF" w:themeColor="background1"/>
        </w:rPr>
      </w:pPr>
      <w:bookmarkStart w:id="6" w:name="_Toc134121808"/>
      <w:r w:rsidRPr="00971CFB">
        <w:rPr>
          <w:noProof/>
          <w:color w:val="FFFFFF" w:themeColor="background1"/>
          <w:sz w:val="28"/>
          <w:szCs w:val="28"/>
        </w:rPr>
        <w:lastRenderedPageBreak/>
        <w:drawing>
          <wp:anchor distT="0" distB="0" distL="114300" distR="114300" simplePos="0" relativeHeight="251668480" behindDoc="0" locked="0" layoutInCell="1" allowOverlap="1" wp14:anchorId="05F0AE74" wp14:editId="6CB5AEA6">
            <wp:simplePos x="0" y="0"/>
            <wp:positionH relativeFrom="margin">
              <wp:posOffset>60164</wp:posOffset>
            </wp:positionH>
            <wp:positionV relativeFrom="margin">
              <wp:posOffset>-416086</wp:posOffset>
            </wp:positionV>
            <wp:extent cx="9484995" cy="7113905"/>
            <wp:effectExtent l="0" t="0" r="1905" b="0"/>
            <wp:wrapSquare wrapText="bothSides"/>
            <wp:docPr id="83" name="Image 83"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texte, lettr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9484995" cy="7113905"/>
                    </a:xfrm>
                    <a:prstGeom prst="rect">
                      <a:avLst/>
                    </a:prstGeom>
                  </pic:spPr>
                </pic:pic>
              </a:graphicData>
            </a:graphic>
            <wp14:sizeRelH relativeFrom="page">
              <wp14:pctWidth>0</wp14:pctWidth>
            </wp14:sizeRelH>
            <wp14:sizeRelV relativeFrom="page">
              <wp14:pctHeight>0</wp14:pctHeight>
            </wp14:sizeRelV>
          </wp:anchor>
        </w:drawing>
      </w:r>
      <w:r w:rsidR="00E021C9" w:rsidRPr="00971CFB">
        <w:rPr>
          <w:color w:val="FFFFFF" w:themeColor="background1"/>
        </w:rPr>
        <w:t xml:space="preserve">Conclusion du </w:t>
      </w:r>
      <w:r w:rsidR="00971CFB" w:rsidRPr="00971CFB">
        <w:rPr>
          <w:color w:val="FFFFFF" w:themeColor="background1"/>
        </w:rPr>
        <w:t>stage</w:t>
      </w:r>
      <w:bookmarkEnd w:id="6"/>
    </w:p>
    <w:p w14:paraId="5B9EEF98" w14:textId="024C0E05" w:rsidR="001561D5" w:rsidRPr="001561D5" w:rsidRDefault="001561D5" w:rsidP="001561D5">
      <w:pPr>
        <w:sectPr w:rsidR="001561D5" w:rsidRPr="001561D5" w:rsidSect="007D3794">
          <w:pgSz w:w="16838" w:h="11906" w:orient="landscape"/>
          <w:pgMar w:top="720" w:right="720" w:bottom="720" w:left="720" w:header="720" w:footer="720" w:gutter="0"/>
          <w:pgNumType w:start="5"/>
          <w:cols w:space="720"/>
          <w:docGrid w:linePitch="299"/>
        </w:sectPr>
      </w:pPr>
    </w:p>
    <w:p w14:paraId="7B5A79C0" w14:textId="77777777" w:rsidR="00721913" w:rsidRDefault="00721913">
      <w:pPr>
        <w:rPr>
          <w:sz w:val="28"/>
          <w:szCs w:val="28"/>
        </w:rPr>
        <w:sectPr w:rsidR="00721913" w:rsidSect="007D3794">
          <w:pgSz w:w="11906" w:h="16838"/>
          <w:pgMar w:top="1417" w:right="1417" w:bottom="1417" w:left="1417" w:header="720" w:footer="720" w:gutter="0"/>
          <w:pgNumType w:start="12"/>
          <w:cols w:space="720"/>
          <w:docGrid w:linePitch="299"/>
        </w:sectPr>
      </w:pPr>
    </w:p>
    <w:p w14:paraId="0BC067A6" w14:textId="1128FC2B" w:rsidR="00721913" w:rsidRDefault="00721913">
      <w:pPr>
        <w:rPr>
          <w:sz w:val="28"/>
          <w:szCs w:val="28"/>
        </w:rPr>
        <w:sectPr w:rsidR="00721913" w:rsidSect="00721913">
          <w:type w:val="continuous"/>
          <w:pgSz w:w="11906" w:h="16838"/>
          <w:pgMar w:top="1417" w:right="1417" w:bottom="1417" w:left="1417" w:header="720" w:footer="720" w:gutter="0"/>
          <w:pgNumType w:start="1"/>
          <w:cols w:space="720"/>
          <w:docGrid w:linePitch="299"/>
        </w:sectPr>
      </w:pPr>
    </w:p>
    <w:p w14:paraId="00000001" w14:textId="2BCCFC92" w:rsidR="008E4CAD" w:rsidRDefault="00927ED9" w:rsidP="00721913">
      <w:pPr>
        <w:rPr>
          <w:sz w:val="28"/>
          <w:szCs w:val="28"/>
        </w:rPr>
      </w:pPr>
      <w:bookmarkStart w:id="7" w:name="_Toc133861702"/>
      <w:r>
        <w:rPr>
          <w:sz w:val="28"/>
          <w:szCs w:val="28"/>
        </w:rPr>
        <w:t>Avant-propos</w:t>
      </w:r>
      <w:bookmarkEnd w:id="7"/>
    </w:p>
    <w:p w14:paraId="00000002" w14:textId="34B5AA49" w:rsidR="008E4CAD" w:rsidRPr="00927ED9" w:rsidRDefault="00000000" w:rsidP="00927ED9">
      <w:pPr>
        <w:pBdr>
          <w:top w:val="nil"/>
          <w:left w:val="nil"/>
          <w:bottom w:val="nil"/>
          <w:right w:val="nil"/>
          <w:between w:val="nil"/>
        </w:pBdr>
        <w:spacing w:line="360" w:lineRule="auto"/>
        <w:jc w:val="both"/>
        <w:rPr>
          <w:highlight w:val="white"/>
        </w:rPr>
      </w:pPr>
      <w:r w:rsidRPr="00927ED9">
        <w:rPr>
          <w:highlight w:val="white"/>
        </w:rPr>
        <w:t>Avant de vous donner les résultats de mon analyse</w:t>
      </w:r>
      <w:r w:rsidR="0019519C">
        <w:rPr>
          <w:highlight w:val="white"/>
        </w:rPr>
        <w:t>, i</w:t>
      </w:r>
      <w:r w:rsidRPr="00927ED9">
        <w:rPr>
          <w:highlight w:val="white"/>
        </w:rPr>
        <w:t xml:space="preserve">l me semble essentiel de définir 2 termes primordiaux </w:t>
      </w:r>
      <w:r w:rsidR="00EE55A3">
        <w:rPr>
          <w:highlight w:val="white"/>
        </w:rPr>
        <w:t>pour la</w:t>
      </w:r>
      <w:r w:rsidRPr="00927ED9">
        <w:rPr>
          <w:highlight w:val="white"/>
        </w:rPr>
        <w:t xml:space="preserve"> compréhension de ce </w:t>
      </w:r>
      <w:r w:rsidR="00927ED9" w:rsidRPr="00927ED9">
        <w:rPr>
          <w:highlight w:val="white"/>
        </w:rPr>
        <w:t xml:space="preserve">développement. </w:t>
      </w:r>
      <w:r w:rsidR="00927ED9" w:rsidRPr="00927ED9">
        <w:rPr>
          <w:highlight w:val="white"/>
        </w:rPr>
        <w:t xml:space="preserve">Le terme </w:t>
      </w:r>
      <w:r w:rsidR="00D94B41">
        <w:rPr>
          <w:highlight w:val="white"/>
        </w:rPr>
        <w:t>« </w:t>
      </w:r>
      <w:r w:rsidR="00927ED9" w:rsidRPr="00927ED9">
        <w:rPr>
          <w:highlight w:val="white"/>
        </w:rPr>
        <w:t>genre</w:t>
      </w:r>
      <w:r w:rsidR="00D94B41">
        <w:rPr>
          <w:highlight w:val="white"/>
        </w:rPr>
        <w:t xml:space="preserve"> » </w:t>
      </w:r>
      <w:r w:rsidR="00927ED9" w:rsidRPr="00927ED9">
        <w:rPr>
          <w:highlight w:val="white"/>
        </w:rPr>
        <w:t>fait référence aux attentes et aux rôles sociaux associés à être un homme ou une femme dans une société donné</w:t>
      </w:r>
      <w:r w:rsidR="00927ED9" w:rsidRPr="00927ED9">
        <w:rPr>
          <w:highlight w:val="white"/>
        </w:rPr>
        <w:t>e. Tandis que</w:t>
      </w:r>
      <w:r w:rsidRPr="00927ED9">
        <w:rPr>
          <w:highlight w:val="white"/>
        </w:rPr>
        <w:t xml:space="preserve"> </w:t>
      </w:r>
      <w:r w:rsidR="0019519C">
        <w:rPr>
          <w:highlight w:val="white"/>
        </w:rPr>
        <w:t>le</w:t>
      </w:r>
      <w:r w:rsidR="00927ED9" w:rsidRPr="00927ED9">
        <w:rPr>
          <w:highlight w:val="white"/>
        </w:rPr>
        <w:t xml:space="preserve"> terme </w:t>
      </w:r>
      <w:r w:rsidR="00D94B41">
        <w:rPr>
          <w:highlight w:val="white"/>
        </w:rPr>
        <w:t>« </w:t>
      </w:r>
      <w:r w:rsidR="00927ED9" w:rsidRPr="00927ED9">
        <w:rPr>
          <w:highlight w:val="white"/>
        </w:rPr>
        <w:t>sexe</w:t>
      </w:r>
      <w:r w:rsidR="00D94B41">
        <w:rPr>
          <w:highlight w:val="white"/>
        </w:rPr>
        <w:t> »</w:t>
      </w:r>
      <w:r w:rsidR="00927ED9" w:rsidRPr="00927ED9">
        <w:rPr>
          <w:highlight w:val="white"/>
        </w:rPr>
        <w:t xml:space="preserve"> fait référence aux caractéristiques biologiques qui définissent les êtres humains comme étant </w:t>
      </w:r>
      <w:r w:rsidR="00927ED9" w:rsidRPr="00927ED9">
        <w:rPr>
          <w:highlight w:val="white"/>
        </w:rPr>
        <w:t>hommes</w:t>
      </w:r>
      <w:r w:rsidR="00927ED9" w:rsidRPr="00927ED9">
        <w:rPr>
          <w:highlight w:val="white"/>
        </w:rPr>
        <w:t xml:space="preserve"> ou </w:t>
      </w:r>
      <w:r w:rsidR="00927ED9" w:rsidRPr="00927ED9">
        <w:rPr>
          <w:highlight w:val="white"/>
        </w:rPr>
        <w:t>femmes.</w:t>
      </w:r>
    </w:p>
    <w:p w14:paraId="00000003" w14:textId="77777777" w:rsidR="008E4CAD" w:rsidRDefault="00000000">
      <w:pPr>
        <w:pStyle w:val="Titre1"/>
        <w:spacing w:line="360" w:lineRule="auto"/>
        <w:jc w:val="both"/>
        <w:rPr>
          <w:sz w:val="28"/>
          <w:szCs w:val="28"/>
        </w:rPr>
      </w:pPr>
      <w:bookmarkStart w:id="8" w:name="_z996qvv1x7lf" w:colFirst="0" w:colLast="0"/>
      <w:bookmarkStart w:id="9" w:name="_Toc133861703"/>
      <w:bookmarkStart w:id="10" w:name="_Toc134121809"/>
      <w:bookmarkEnd w:id="8"/>
      <w:r>
        <w:rPr>
          <w:sz w:val="28"/>
          <w:szCs w:val="28"/>
        </w:rPr>
        <w:t>Introduction</w:t>
      </w:r>
      <w:bookmarkEnd w:id="9"/>
      <w:bookmarkEnd w:id="10"/>
    </w:p>
    <w:p w14:paraId="2C1AAE56" w14:textId="77777777" w:rsidR="00B702AC" w:rsidRDefault="005F4182">
      <w:pPr>
        <w:pBdr>
          <w:top w:val="nil"/>
          <w:left w:val="nil"/>
          <w:bottom w:val="nil"/>
          <w:right w:val="nil"/>
          <w:between w:val="nil"/>
        </w:pBdr>
        <w:spacing w:line="360" w:lineRule="auto"/>
        <w:jc w:val="both"/>
        <w:rPr>
          <w:highlight w:val="white"/>
        </w:rPr>
      </w:pPr>
      <w:r>
        <w:rPr>
          <w:highlight w:val="white"/>
        </w:rPr>
        <w:t>L</w:t>
      </w:r>
      <w:r w:rsidR="0019519C">
        <w:rPr>
          <w:highlight w:val="white"/>
        </w:rPr>
        <w:t>a</w:t>
      </w:r>
      <w:r>
        <w:rPr>
          <w:highlight w:val="white"/>
        </w:rPr>
        <w:t xml:space="preserve"> discrimination</w:t>
      </w:r>
      <w:r w:rsidR="00000000">
        <w:rPr>
          <w:highlight w:val="white"/>
        </w:rPr>
        <w:t xml:space="preserve"> de genre est un </w:t>
      </w:r>
      <w:r w:rsidR="00927ED9">
        <w:rPr>
          <w:highlight w:val="white"/>
        </w:rPr>
        <w:t>problème</w:t>
      </w:r>
      <w:r w:rsidR="00000000">
        <w:rPr>
          <w:highlight w:val="white"/>
        </w:rPr>
        <w:t xml:space="preserve"> sociétal ancré dans nos institutions</w:t>
      </w:r>
      <w:r w:rsidR="00EC7952">
        <w:rPr>
          <w:highlight w:val="white"/>
        </w:rPr>
        <w:t>.</w:t>
      </w:r>
      <w:r w:rsidR="00000000">
        <w:rPr>
          <w:highlight w:val="white"/>
        </w:rPr>
        <w:t xml:space="preserve"> </w:t>
      </w:r>
      <w:r w:rsidR="00EC7952">
        <w:rPr>
          <w:highlight w:val="white"/>
        </w:rPr>
        <w:t>Elle se</w:t>
      </w:r>
      <w:r w:rsidR="00000000">
        <w:rPr>
          <w:highlight w:val="white"/>
        </w:rPr>
        <w:t xml:space="preserve"> traduit par un traitement inégal d’une personne en raison de son sexe ou de son identité de genre. Cette discrimination est généralement fondée sur des stéréotypes de genre, qui sont des croyances ou des attentes sociales selon lesquelles les hommes et les femmes doivent se comporter ou agir d'une certaine manière en raison de leur sexe.</w:t>
      </w:r>
    </w:p>
    <w:p w14:paraId="00000005" w14:textId="03AA01FB" w:rsidR="008E4CAD" w:rsidRDefault="00000000">
      <w:pPr>
        <w:pBdr>
          <w:top w:val="nil"/>
          <w:left w:val="nil"/>
          <w:bottom w:val="nil"/>
          <w:right w:val="nil"/>
          <w:between w:val="nil"/>
        </w:pBdr>
        <w:spacing w:line="360" w:lineRule="auto"/>
        <w:jc w:val="both"/>
        <w:rPr>
          <w:highlight w:val="white"/>
        </w:rPr>
      </w:pPr>
      <w:r>
        <w:rPr>
          <w:highlight w:val="white"/>
        </w:rPr>
        <w:t xml:space="preserve">La France s’est progressivement intéressée à la lutte contre </w:t>
      </w:r>
      <w:r w:rsidR="00927ED9">
        <w:rPr>
          <w:highlight w:val="white"/>
        </w:rPr>
        <w:t>les discriminations sexuées</w:t>
      </w:r>
      <w:r>
        <w:rPr>
          <w:highlight w:val="white"/>
        </w:rPr>
        <w:t xml:space="preserve">, notamment pour l’obtention de l’égalité homme/femme depuis les années 1970, avec la naissance des mouvements féministes. Cependant, malgré une évolution quant aux progrès réalisés en matière d’égalité des sexes dans notre société, on remarque rapidement qu’il existe encore des inégalités entre les sexes dans de nombreux domaines, tels que l’accès aux postes de direction et les pratiques sportives. Depuis quelques années, le gouvernement français s’est investi dans </w:t>
      </w:r>
      <w:r w:rsidR="00EC7952">
        <w:rPr>
          <w:highlight w:val="white"/>
        </w:rPr>
        <w:t>cette l</w:t>
      </w:r>
      <w:r>
        <w:rPr>
          <w:highlight w:val="white"/>
        </w:rPr>
        <w:t>utte</w:t>
      </w:r>
      <w:r w:rsidR="00EC7952">
        <w:rPr>
          <w:highlight w:val="white"/>
        </w:rPr>
        <w:t xml:space="preserve">, notamment </w:t>
      </w:r>
      <w:r>
        <w:rPr>
          <w:highlight w:val="white"/>
        </w:rPr>
        <w:t xml:space="preserve">dans le domaine sportif, avec l’accueil des Jeux Olympiques 2024 qui se veulent entièrement paritaires </w:t>
      </w:r>
      <w:r w:rsidR="0019519C">
        <w:rPr>
          <w:highlight w:val="white"/>
        </w:rPr>
        <w:t xml:space="preserve">en termes </w:t>
      </w:r>
      <w:r>
        <w:rPr>
          <w:highlight w:val="white"/>
        </w:rPr>
        <w:t>d’athlètes</w:t>
      </w:r>
      <w:r w:rsidR="00283B47">
        <w:rPr>
          <w:rStyle w:val="Appelnotedebasdep"/>
          <w:highlight w:val="white"/>
        </w:rPr>
        <w:footnoteReference w:id="1"/>
      </w:r>
      <w:r>
        <w:rPr>
          <w:highlight w:val="white"/>
        </w:rPr>
        <w:t xml:space="preserve">. </w:t>
      </w:r>
    </w:p>
    <w:p w14:paraId="00000006" w14:textId="77777777" w:rsidR="008E4CAD" w:rsidRDefault="008E4CAD">
      <w:pPr>
        <w:pBdr>
          <w:top w:val="nil"/>
          <w:left w:val="nil"/>
          <w:bottom w:val="nil"/>
          <w:right w:val="nil"/>
          <w:between w:val="nil"/>
        </w:pBdr>
        <w:spacing w:line="360" w:lineRule="auto"/>
        <w:jc w:val="both"/>
        <w:rPr>
          <w:highlight w:val="white"/>
        </w:rPr>
      </w:pPr>
    </w:p>
    <w:p w14:paraId="00000007" w14:textId="7F8093D2" w:rsidR="008E4CAD" w:rsidRDefault="00000000">
      <w:pPr>
        <w:pBdr>
          <w:top w:val="nil"/>
          <w:left w:val="nil"/>
          <w:bottom w:val="nil"/>
          <w:right w:val="nil"/>
          <w:between w:val="nil"/>
        </w:pBdr>
        <w:spacing w:line="360" w:lineRule="auto"/>
        <w:jc w:val="both"/>
        <w:rPr>
          <w:highlight w:val="white"/>
        </w:rPr>
      </w:pPr>
      <w:r>
        <w:rPr>
          <w:highlight w:val="white"/>
        </w:rPr>
        <w:t>Dans cette perspective, le gouvernement a ordonné aux institutions sportives de se saisir de ce problème. La FFGYM est une fédération sportive composée majoritairement de licenciés féminins avec 318 330 licenciés dont 267 345 licenciées</w:t>
      </w:r>
      <w:r w:rsidR="009733C3">
        <w:rPr>
          <w:highlight w:val="white"/>
        </w:rPr>
        <w:t>.</w:t>
      </w:r>
      <w:r w:rsidR="009733C3">
        <w:rPr>
          <w:rStyle w:val="Appelnotedebasdep"/>
          <w:highlight w:val="white"/>
        </w:rPr>
        <w:footnoteReference w:id="2"/>
      </w:r>
      <w:r>
        <w:rPr>
          <w:highlight w:val="white"/>
        </w:rPr>
        <w:t xml:space="preserve"> Ceci s’explique en partie par le</w:t>
      </w:r>
      <w:r w:rsidR="008B53DE">
        <w:rPr>
          <w:highlight w:val="white"/>
        </w:rPr>
        <w:t>s</w:t>
      </w:r>
      <w:r>
        <w:rPr>
          <w:highlight w:val="white"/>
        </w:rPr>
        <w:t xml:space="preserve"> </w:t>
      </w:r>
      <w:r w:rsidR="008B53DE">
        <w:rPr>
          <w:highlight w:val="white"/>
        </w:rPr>
        <w:t>deux</w:t>
      </w:r>
      <w:r>
        <w:rPr>
          <w:highlight w:val="white"/>
        </w:rPr>
        <w:t xml:space="preserve"> disciplines majeures proposées par cette institution : en première place la GAF, suivie de la GR, une discipline majoritairement voire exclusivement féminine. La GR est une pratique sportive à forte connotation sexuée, dite pratique sportive </w:t>
      </w:r>
      <w:r w:rsidR="00D94B41">
        <w:rPr>
          <w:highlight w:val="white"/>
        </w:rPr>
        <w:t>« </w:t>
      </w:r>
      <w:r>
        <w:rPr>
          <w:highlight w:val="white"/>
        </w:rPr>
        <w:t>féminine</w:t>
      </w:r>
      <w:r w:rsidR="00D94B41">
        <w:rPr>
          <w:highlight w:val="white"/>
        </w:rPr>
        <w:t> »</w:t>
      </w:r>
      <w:r>
        <w:rPr>
          <w:highlight w:val="white"/>
        </w:rPr>
        <w:t xml:space="preserve">, ce qui </w:t>
      </w:r>
      <w:r w:rsidR="0019519C">
        <w:rPr>
          <w:highlight w:val="white"/>
        </w:rPr>
        <w:t>justifie</w:t>
      </w:r>
      <w:r>
        <w:rPr>
          <w:highlight w:val="white"/>
        </w:rPr>
        <w:t xml:space="preserve"> en grande partie pourquoi elle est aujourd’hui quasiment exclusivement réservée aux femmes.</w:t>
      </w:r>
    </w:p>
    <w:p w14:paraId="00000008" w14:textId="5BDBC02F" w:rsidR="008E4CAD" w:rsidRDefault="00000000">
      <w:pPr>
        <w:pBdr>
          <w:top w:val="nil"/>
          <w:left w:val="nil"/>
          <w:bottom w:val="nil"/>
          <w:right w:val="nil"/>
          <w:between w:val="nil"/>
        </w:pBdr>
        <w:spacing w:line="360" w:lineRule="auto"/>
        <w:jc w:val="both"/>
        <w:rPr>
          <w:highlight w:val="white"/>
        </w:rPr>
      </w:pPr>
      <w:r>
        <w:rPr>
          <w:highlight w:val="white"/>
        </w:rPr>
        <w:t xml:space="preserve">C’est pourquoi nous pouvons nous demander </w:t>
      </w:r>
      <w:r>
        <w:rPr>
          <w:b/>
          <w:highlight w:val="white"/>
        </w:rPr>
        <w:t>en quoi les discriminations de genre dans la pratique de la gymnastique rythmique constituent-elles un enjeu contemporain et</w:t>
      </w:r>
      <w:r w:rsidR="00B702AC">
        <w:rPr>
          <w:b/>
          <w:highlight w:val="white"/>
        </w:rPr>
        <w:t xml:space="preserve"> </w:t>
      </w:r>
      <w:r>
        <w:rPr>
          <w:b/>
          <w:highlight w:val="white"/>
        </w:rPr>
        <w:lastRenderedPageBreak/>
        <w:t>comment le comité régional des Pays de la Loire de la FFGYM peut-il répondre à ce défi afin de promouvoir une pratique plus inclusive de cette discipline sportive ?</w:t>
      </w:r>
    </w:p>
    <w:p w14:paraId="00000009" w14:textId="1D1C1217" w:rsidR="008E4CAD" w:rsidRDefault="00000000">
      <w:pPr>
        <w:pBdr>
          <w:top w:val="nil"/>
          <w:left w:val="nil"/>
          <w:bottom w:val="nil"/>
          <w:right w:val="nil"/>
          <w:between w:val="nil"/>
        </w:pBdr>
        <w:spacing w:line="360" w:lineRule="auto"/>
        <w:jc w:val="both"/>
        <w:rPr>
          <w:sz w:val="19"/>
          <w:szCs w:val="19"/>
          <w:highlight w:val="white"/>
        </w:rPr>
      </w:pPr>
      <w:r>
        <w:rPr>
          <w:highlight w:val="white"/>
        </w:rPr>
        <w:t xml:space="preserve">Pour cela, nous étudierons dans un premier temps </w:t>
      </w:r>
      <w:r w:rsidR="00D94B41">
        <w:rPr>
          <w:highlight w:val="white"/>
        </w:rPr>
        <w:t>la nouvelle appréhension de l’identité</w:t>
      </w:r>
      <w:r>
        <w:rPr>
          <w:highlight w:val="white"/>
        </w:rPr>
        <w:t xml:space="preserve">. Dans un second temps nous aborderons </w:t>
      </w:r>
      <w:r w:rsidR="00D94B41">
        <w:rPr>
          <w:highlight w:val="white"/>
        </w:rPr>
        <w:t>la pratique exclusive de la GR</w:t>
      </w:r>
      <w:r w:rsidR="0019519C">
        <w:rPr>
          <w:highlight w:val="white"/>
        </w:rPr>
        <w:t>,</w:t>
      </w:r>
      <w:r>
        <w:rPr>
          <w:highlight w:val="white"/>
        </w:rPr>
        <w:t xml:space="preserve"> puis nous nous intéresserons </w:t>
      </w:r>
      <w:r w:rsidR="004F63AB">
        <w:rPr>
          <w:highlight w:val="white"/>
        </w:rPr>
        <w:t>au</w:t>
      </w:r>
      <w:r>
        <w:rPr>
          <w:highlight w:val="white"/>
        </w:rPr>
        <w:t xml:space="preserve"> réel défi associé à la lutte contre </w:t>
      </w:r>
      <w:r w:rsidR="00927ED9">
        <w:rPr>
          <w:highlight w:val="white"/>
        </w:rPr>
        <w:t>les discriminations</w:t>
      </w:r>
      <w:r>
        <w:rPr>
          <w:highlight w:val="white"/>
        </w:rPr>
        <w:t xml:space="preserve"> de genre dans le sport. Enfin</w:t>
      </w:r>
      <w:r w:rsidR="0019519C">
        <w:rPr>
          <w:highlight w:val="white"/>
        </w:rPr>
        <w:t>,</w:t>
      </w:r>
      <w:r>
        <w:rPr>
          <w:highlight w:val="white"/>
        </w:rPr>
        <w:t xml:space="preserve"> nous élaborerons quelques perspectives d’actions à mener par le comité régional de la FFGYM des Pays de la Loire afin de lutter contre ces discriminations.</w:t>
      </w:r>
    </w:p>
    <w:p w14:paraId="0000000A" w14:textId="77777777" w:rsidR="008E4CAD" w:rsidRDefault="00000000">
      <w:pPr>
        <w:pStyle w:val="Titre1"/>
        <w:numPr>
          <w:ilvl w:val="0"/>
          <w:numId w:val="2"/>
        </w:numPr>
        <w:spacing w:after="0"/>
        <w:jc w:val="both"/>
      </w:pPr>
      <w:bookmarkStart w:id="11" w:name="_e8xjcf7mmdhz" w:colFirst="0" w:colLast="0"/>
      <w:bookmarkStart w:id="12" w:name="_Toc133861704"/>
      <w:bookmarkStart w:id="13" w:name="_Toc134121810"/>
      <w:bookmarkEnd w:id="11"/>
      <w:r>
        <w:rPr>
          <w:sz w:val="28"/>
          <w:szCs w:val="28"/>
        </w:rPr>
        <w:t>Une nouvelle appréhension de l’identité</w:t>
      </w:r>
      <w:bookmarkEnd w:id="12"/>
      <w:bookmarkEnd w:id="13"/>
      <w:r>
        <w:rPr>
          <w:sz w:val="28"/>
          <w:szCs w:val="28"/>
        </w:rPr>
        <w:t xml:space="preserve">  </w:t>
      </w:r>
    </w:p>
    <w:p w14:paraId="0000000B" w14:textId="77777777" w:rsidR="008E4CAD" w:rsidRDefault="00000000">
      <w:pPr>
        <w:pStyle w:val="Titre2"/>
        <w:numPr>
          <w:ilvl w:val="1"/>
          <w:numId w:val="2"/>
        </w:numPr>
        <w:spacing w:before="0"/>
        <w:jc w:val="both"/>
        <w:rPr>
          <w:sz w:val="26"/>
          <w:szCs w:val="26"/>
        </w:rPr>
      </w:pPr>
      <w:bookmarkStart w:id="14" w:name="_uwimzf8x5jr0" w:colFirst="0" w:colLast="0"/>
      <w:bookmarkStart w:id="15" w:name="_Toc133861705"/>
      <w:bookmarkStart w:id="16" w:name="_Toc134121811"/>
      <w:bookmarkEnd w:id="14"/>
      <w:r>
        <w:rPr>
          <w:sz w:val="26"/>
          <w:szCs w:val="26"/>
          <w:u w:val="single"/>
        </w:rPr>
        <w:t>Une reconnaissance des différences entre les sexes</w:t>
      </w:r>
      <w:bookmarkEnd w:id="15"/>
      <w:bookmarkEnd w:id="16"/>
      <w:r>
        <w:rPr>
          <w:sz w:val="26"/>
          <w:szCs w:val="26"/>
          <w:u w:val="single"/>
        </w:rPr>
        <w:t xml:space="preserve"> </w:t>
      </w:r>
    </w:p>
    <w:p w14:paraId="0000000C" w14:textId="6726E62D" w:rsidR="008E4CAD" w:rsidRDefault="00000000">
      <w:pPr>
        <w:spacing w:line="360" w:lineRule="auto"/>
        <w:jc w:val="both"/>
        <w:rPr>
          <w:highlight w:val="white"/>
        </w:rPr>
      </w:pPr>
      <w:r>
        <w:rPr>
          <w:highlight w:val="white"/>
        </w:rPr>
        <w:t>Le principe d’égalité est accordé par la Déclaration des Droits de l’Homme et du Citoyen à l’article</w:t>
      </w:r>
      <w:r w:rsidR="00290A59">
        <w:rPr>
          <w:highlight w:val="white"/>
        </w:rPr>
        <w:t xml:space="preserve"> 1</w:t>
      </w:r>
      <w:r>
        <w:rPr>
          <w:highlight w:val="white"/>
        </w:rPr>
        <w:t xml:space="preserve"> </w:t>
      </w:r>
      <w:r w:rsidR="00F14F0C">
        <w:rPr>
          <w:highlight w:val="white"/>
        </w:rPr>
        <w:t>« </w:t>
      </w:r>
      <w:r>
        <w:rPr>
          <w:i/>
          <w:highlight w:val="white"/>
        </w:rPr>
        <w:t>Les hommes naissent et demeurent libres et égaux en droits</w:t>
      </w:r>
      <w:r w:rsidR="00F14F0C">
        <w:rPr>
          <w:highlight w:val="white"/>
        </w:rPr>
        <w:t> »</w:t>
      </w:r>
      <w:r>
        <w:rPr>
          <w:highlight w:val="white"/>
        </w:rPr>
        <w:t xml:space="preserve">. Ce principe fondamental du droit français est donc fondé autour d’un individu abstrait et </w:t>
      </w:r>
      <w:r w:rsidR="00D94B41">
        <w:rPr>
          <w:highlight w:val="white"/>
        </w:rPr>
        <w:t>« </w:t>
      </w:r>
      <w:r>
        <w:rPr>
          <w:highlight w:val="white"/>
        </w:rPr>
        <w:t>asexué</w:t>
      </w:r>
      <w:r w:rsidR="00D94B41">
        <w:rPr>
          <w:highlight w:val="white"/>
        </w:rPr>
        <w:t> »</w:t>
      </w:r>
      <w:r>
        <w:rPr>
          <w:highlight w:val="white"/>
        </w:rPr>
        <w:t>. Néanmoins, on aperçoit rapidement une ambivalence entre la théorie, c’est-</w:t>
      </w:r>
      <w:r w:rsidR="00927ED9">
        <w:rPr>
          <w:highlight w:val="white"/>
        </w:rPr>
        <w:t>à</w:t>
      </w:r>
      <w:r>
        <w:rPr>
          <w:highlight w:val="white"/>
        </w:rPr>
        <w:t>-dire le principe d’égalité, et la pratique, ce qu’on observe dans la société.</w:t>
      </w:r>
    </w:p>
    <w:p w14:paraId="0000000D" w14:textId="4B9504BC" w:rsidR="008E4CAD" w:rsidRDefault="00000000">
      <w:pPr>
        <w:spacing w:line="360" w:lineRule="auto"/>
        <w:jc w:val="both"/>
        <w:rPr>
          <w:highlight w:val="white"/>
        </w:rPr>
      </w:pPr>
      <w:r>
        <w:rPr>
          <w:highlight w:val="white"/>
        </w:rPr>
        <w:t xml:space="preserve">Dans le milieu sportif, bien qu’on constate une </w:t>
      </w:r>
      <w:r w:rsidR="00927ED9">
        <w:rPr>
          <w:highlight w:val="white"/>
        </w:rPr>
        <w:t>quasi-égalité</w:t>
      </w:r>
      <w:r>
        <w:rPr>
          <w:highlight w:val="white"/>
        </w:rPr>
        <w:t xml:space="preserve"> des sexes </w:t>
      </w:r>
      <w:r w:rsidR="003E1F5D">
        <w:rPr>
          <w:highlight w:val="white"/>
        </w:rPr>
        <w:t>quant</w:t>
      </w:r>
      <w:r>
        <w:rPr>
          <w:highlight w:val="white"/>
        </w:rPr>
        <w:t xml:space="preserve"> </w:t>
      </w:r>
      <w:r w:rsidR="003E1F5D">
        <w:rPr>
          <w:highlight w:val="white"/>
        </w:rPr>
        <w:t>au</w:t>
      </w:r>
      <w:r>
        <w:rPr>
          <w:highlight w:val="white"/>
        </w:rPr>
        <w:t xml:space="preserve"> nombre de pratiquants après l’âge de 16 an</w:t>
      </w:r>
      <w:r w:rsidR="003E1F5D">
        <w:rPr>
          <w:highlight w:val="white"/>
        </w:rPr>
        <w:t>s</w:t>
      </w:r>
      <w:r>
        <w:rPr>
          <w:highlight w:val="white"/>
        </w:rPr>
        <w:t xml:space="preserve">, grâce aux récentes enquêtes statistiques telle que </w:t>
      </w:r>
      <w:r w:rsidR="00F14F0C">
        <w:rPr>
          <w:highlight w:val="white"/>
        </w:rPr>
        <w:t>« </w:t>
      </w:r>
      <w:r>
        <w:rPr>
          <w:highlight w:val="white"/>
        </w:rPr>
        <w:t>Chiffres clés du sport, 2017</w:t>
      </w:r>
      <w:r w:rsidR="00F14F0C">
        <w:rPr>
          <w:highlight w:val="white"/>
        </w:rPr>
        <w:t> »</w:t>
      </w:r>
      <w:r>
        <w:rPr>
          <w:highlight w:val="white"/>
        </w:rPr>
        <w:t xml:space="preserve"> </w:t>
      </w:r>
      <w:r w:rsidR="00927ED9">
        <w:rPr>
          <w:rStyle w:val="Appelnotedebasdep"/>
          <w:highlight w:val="white"/>
        </w:rPr>
        <w:footnoteReference w:id="3"/>
      </w:r>
      <w:r w:rsidR="00F14F0C">
        <w:rPr>
          <w:highlight w:val="white"/>
        </w:rPr>
        <w:t xml:space="preserve"> </w:t>
      </w:r>
      <w:r>
        <w:rPr>
          <w:highlight w:val="white"/>
        </w:rPr>
        <w:t xml:space="preserve">on remarque que les choix de ces activités ne reflètent pas l’égalité des sexes dans les pratiques sportives. </w:t>
      </w:r>
      <w:r w:rsidR="00F14F0C">
        <w:rPr>
          <w:highlight w:val="white"/>
        </w:rPr>
        <w:t>C</w:t>
      </w:r>
      <w:r>
        <w:rPr>
          <w:highlight w:val="white"/>
        </w:rPr>
        <w:t>omme l’énonce</w:t>
      </w:r>
      <w:r w:rsidR="00F14F0C">
        <w:rPr>
          <w:highlight w:val="white"/>
        </w:rPr>
        <w:t xml:space="preserve"> M</w:t>
      </w:r>
      <w:r w:rsidR="003E1F5D">
        <w:rPr>
          <w:highlight w:val="white"/>
        </w:rPr>
        <w:t xml:space="preserve">. </w:t>
      </w:r>
      <w:r w:rsidR="00F14F0C">
        <w:rPr>
          <w:highlight w:val="white"/>
        </w:rPr>
        <w:t>Buscatto</w:t>
      </w:r>
      <w:r>
        <w:rPr>
          <w:highlight w:val="white"/>
        </w:rPr>
        <w:t xml:space="preserve"> dans son ouvrage </w:t>
      </w:r>
      <w:r>
        <w:rPr>
          <w:highlight w:val="white"/>
          <w:u w:val="single"/>
        </w:rPr>
        <w:t>Sport et culture ne font pas exception</w:t>
      </w:r>
      <w:r>
        <w:rPr>
          <w:highlight w:val="white"/>
        </w:rPr>
        <w:t xml:space="preserve"> les hommes et les femmes ne vont pas s’orienter vers les mêmes pratiques sportives. Au sein du comité régional de la FFGYM on relève en 2023 que 99% des pratiquants de GR sont des femmes tandis que 90% en Parkour sont des hommes</w:t>
      </w:r>
      <w:r w:rsidR="00927ED9">
        <w:rPr>
          <w:rStyle w:val="Appelnotedebasdep"/>
          <w:highlight w:val="white"/>
        </w:rPr>
        <w:footnoteReference w:id="4"/>
      </w:r>
      <w:r w:rsidR="00927ED9">
        <w:rPr>
          <w:highlight w:val="white"/>
        </w:rPr>
        <w:t>.</w:t>
      </w:r>
    </w:p>
    <w:p w14:paraId="0000000E" w14:textId="0E7E4B18" w:rsidR="008E4CAD" w:rsidRDefault="00000000">
      <w:pPr>
        <w:pBdr>
          <w:top w:val="nil"/>
          <w:left w:val="nil"/>
          <w:bottom w:val="nil"/>
          <w:right w:val="nil"/>
          <w:between w:val="nil"/>
        </w:pBdr>
        <w:spacing w:line="360" w:lineRule="auto"/>
        <w:jc w:val="both"/>
        <w:rPr>
          <w:highlight w:val="white"/>
        </w:rPr>
      </w:pPr>
      <w:r>
        <w:rPr>
          <w:highlight w:val="white"/>
        </w:rPr>
        <w:t xml:space="preserve">Du côté des pratiques culturelles, </w:t>
      </w:r>
      <w:r w:rsidR="003E1F5D">
        <w:rPr>
          <w:highlight w:val="white"/>
        </w:rPr>
        <w:t>P. Coulangeon</w:t>
      </w:r>
      <w:r>
        <w:rPr>
          <w:highlight w:val="white"/>
        </w:rPr>
        <w:t xml:space="preserve"> et </w:t>
      </w:r>
      <w:r w:rsidR="003E1F5D">
        <w:rPr>
          <w:highlight w:val="white"/>
        </w:rPr>
        <w:t>Y. Lemel</w:t>
      </w:r>
      <w:r>
        <w:rPr>
          <w:highlight w:val="white"/>
        </w:rPr>
        <w:t xml:space="preserve"> soulignent dans leur étude de 2009</w:t>
      </w:r>
      <w:r w:rsidR="00F14F0C">
        <w:rPr>
          <w:highlight w:val="white"/>
        </w:rPr>
        <w:t xml:space="preserve"> </w:t>
      </w:r>
      <w:r w:rsidR="00F14F0C">
        <w:rPr>
          <w:rStyle w:val="Appelnotedebasdep"/>
          <w:highlight w:val="white"/>
        </w:rPr>
        <w:footnoteReference w:id="5"/>
      </w:r>
      <w:r>
        <w:rPr>
          <w:highlight w:val="white"/>
        </w:rPr>
        <w:t xml:space="preserve"> une </w:t>
      </w:r>
      <w:r w:rsidR="00F14F0C">
        <w:rPr>
          <w:highlight w:val="white"/>
        </w:rPr>
        <w:t>« </w:t>
      </w:r>
      <w:r>
        <w:rPr>
          <w:i/>
          <w:highlight w:val="white"/>
        </w:rPr>
        <w:t>nette différenciation sexuée des pratiques, et ce quelle que soit l’appartenance sociale des individus</w:t>
      </w:r>
      <w:r w:rsidR="00F14F0C">
        <w:rPr>
          <w:highlight w:val="white"/>
        </w:rPr>
        <w:t> »</w:t>
      </w:r>
      <w:r>
        <w:rPr>
          <w:highlight w:val="white"/>
        </w:rPr>
        <w:t xml:space="preserve">. Une enquête sur les conditions de vie des ménages </w:t>
      </w:r>
      <w:r w:rsidR="003E1F5D">
        <w:rPr>
          <w:highlight w:val="white"/>
        </w:rPr>
        <w:t>en</w:t>
      </w:r>
      <w:r>
        <w:rPr>
          <w:highlight w:val="white"/>
        </w:rPr>
        <w:t xml:space="preserve"> 2003 nous </w:t>
      </w:r>
      <w:r w:rsidR="008B53DE">
        <w:rPr>
          <w:highlight w:val="white"/>
        </w:rPr>
        <w:t>souligne</w:t>
      </w:r>
      <w:r>
        <w:rPr>
          <w:highlight w:val="white"/>
        </w:rPr>
        <w:t xml:space="preserve"> que les femmes ont majoritairement tendance à s’orienter vers des loisirs </w:t>
      </w:r>
      <w:r w:rsidR="002742C5">
        <w:rPr>
          <w:highlight w:val="white"/>
        </w:rPr>
        <w:t>culturels</w:t>
      </w:r>
      <w:r>
        <w:rPr>
          <w:highlight w:val="white"/>
        </w:rPr>
        <w:t xml:space="preserve"> tandis que les hommes s'intéressent plus grandement aux loisirs sportifs.</w:t>
      </w:r>
    </w:p>
    <w:p w14:paraId="0000000F" w14:textId="77777777" w:rsidR="008E4CAD" w:rsidRDefault="008E4CAD">
      <w:pPr>
        <w:pBdr>
          <w:top w:val="nil"/>
          <w:left w:val="nil"/>
          <w:bottom w:val="nil"/>
          <w:right w:val="nil"/>
          <w:between w:val="nil"/>
        </w:pBdr>
        <w:spacing w:line="360" w:lineRule="auto"/>
        <w:jc w:val="both"/>
        <w:rPr>
          <w:highlight w:val="white"/>
        </w:rPr>
      </w:pPr>
    </w:p>
    <w:p w14:paraId="00000011" w14:textId="65CFC867" w:rsidR="008E4CAD" w:rsidRPr="00927ED9" w:rsidRDefault="00000000">
      <w:pPr>
        <w:spacing w:line="360" w:lineRule="auto"/>
        <w:jc w:val="both"/>
        <w:rPr>
          <w:highlight w:val="white"/>
        </w:rPr>
      </w:pPr>
      <w:r>
        <w:rPr>
          <w:highlight w:val="white"/>
        </w:rPr>
        <w:t>Ainsi</w:t>
      </w:r>
      <w:r w:rsidR="003E1F5D">
        <w:rPr>
          <w:highlight w:val="white"/>
        </w:rPr>
        <w:t>,</w:t>
      </w:r>
      <w:r>
        <w:rPr>
          <w:highlight w:val="white"/>
        </w:rPr>
        <w:t xml:space="preserve"> on constate que le choix des pratiques sportives et culturelles peut être influencé par des normes sociales et des stéréotypes de genre profondément ancrés dans nos sociétés. Les normes sociales établissent des attentes quant aux comportements appropriés pour les hommes et les femmes, et </w:t>
      </w:r>
      <w:r w:rsidR="002742C5">
        <w:rPr>
          <w:highlight w:val="white"/>
        </w:rPr>
        <w:t>celles-ci</w:t>
      </w:r>
      <w:r>
        <w:rPr>
          <w:highlight w:val="white"/>
        </w:rPr>
        <w:t xml:space="preserve"> peuvent influencer les choix individuels en matière de pratiques sportives et culturelles. Certaines </w:t>
      </w:r>
      <w:r w:rsidR="002742C5">
        <w:rPr>
          <w:highlight w:val="white"/>
        </w:rPr>
        <w:t>disciplines</w:t>
      </w:r>
      <w:r>
        <w:rPr>
          <w:highlight w:val="white"/>
        </w:rPr>
        <w:t xml:space="preserve"> sont définies par la société comme </w:t>
      </w:r>
      <w:r w:rsidR="00F14F0C">
        <w:rPr>
          <w:highlight w:val="white"/>
        </w:rPr>
        <w:lastRenderedPageBreak/>
        <w:t>« </w:t>
      </w:r>
      <w:r>
        <w:rPr>
          <w:highlight w:val="white"/>
        </w:rPr>
        <w:t>plus appropriées</w:t>
      </w:r>
      <w:r w:rsidR="00F14F0C">
        <w:rPr>
          <w:highlight w:val="white"/>
        </w:rPr>
        <w:t> »</w:t>
      </w:r>
      <w:r>
        <w:rPr>
          <w:highlight w:val="white"/>
        </w:rPr>
        <w:t xml:space="preserve"> </w:t>
      </w:r>
      <w:r w:rsidR="00927ED9">
        <w:rPr>
          <w:highlight w:val="white"/>
        </w:rPr>
        <w:t xml:space="preserve">aux </w:t>
      </w:r>
      <w:r w:rsidR="00010F89">
        <w:rPr>
          <w:highlight w:val="white"/>
        </w:rPr>
        <w:t>hommes</w:t>
      </w:r>
      <w:r>
        <w:rPr>
          <w:highlight w:val="white"/>
        </w:rPr>
        <w:t xml:space="preserve"> tandis que d’autres sont considérées comme plus </w:t>
      </w:r>
      <w:r w:rsidR="00F14F0C">
        <w:rPr>
          <w:highlight w:val="white"/>
        </w:rPr>
        <w:t>« </w:t>
      </w:r>
      <w:r>
        <w:rPr>
          <w:highlight w:val="white"/>
        </w:rPr>
        <w:t>appropriées</w:t>
      </w:r>
      <w:r w:rsidR="00F14F0C">
        <w:rPr>
          <w:highlight w:val="white"/>
        </w:rPr>
        <w:t> »</w:t>
      </w:r>
      <w:r>
        <w:rPr>
          <w:highlight w:val="white"/>
        </w:rPr>
        <w:t xml:space="preserve"> aux femmes. La connotation sociale des pratiques jouent donc un rôle primordial dans l’accès à celles-ci.</w:t>
      </w:r>
      <w:r w:rsidR="00927ED9">
        <w:rPr>
          <w:highlight w:val="white"/>
        </w:rPr>
        <w:t xml:space="preserve"> </w:t>
      </w:r>
      <w:r>
        <w:rPr>
          <w:highlight w:val="white"/>
        </w:rPr>
        <w:t xml:space="preserve">Les stéréotypes de genre peuvent également influencer le choix des pratiques sportives et culturelles en affectant la façon dont les individus perçoivent leurs compétences et leurs intérêts. Par exemple, les </w:t>
      </w:r>
      <w:r w:rsidR="002742C5">
        <w:rPr>
          <w:highlight w:val="white"/>
        </w:rPr>
        <w:t>normes</w:t>
      </w:r>
      <w:r>
        <w:rPr>
          <w:highlight w:val="white"/>
        </w:rPr>
        <w:t xml:space="preserve"> </w:t>
      </w:r>
      <w:r w:rsidR="002742C5">
        <w:rPr>
          <w:highlight w:val="white"/>
        </w:rPr>
        <w:t xml:space="preserve">conventionnelles </w:t>
      </w:r>
      <w:r>
        <w:rPr>
          <w:highlight w:val="white"/>
        </w:rPr>
        <w:t xml:space="preserve">de genre selon lesquels les garçons sont censés être plus compétitifs et les filles plus douces peuvent conduire certains garçons à préférer des sports d'équipe et certaines filles à </w:t>
      </w:r>
      <w:r w:rsidR="008B53DE">
        <w:rPr>
          <w:highlight w:val="white"/>
        </w:rPr>
        <w:t>favoriser</w:t>
      </w:r>
      <w:r>
        <w:rPr>
          <w:highlight w:val="white"/>
        </w:rPr>
        <w:t xml:space="preserve"> les sports </w:t>
      </w:r>
      <w:r w:rsidR="008B53DE">
        <w:rPr>
          <w:highlight w:val="white"/>
        </w:rPr>
        <w:t>artistiques</w:t>
      </w:r>
      <w:r>
        <w:rPr>
          <w:highlight w:val="white"/>
        </w:rPr>
        <w:t>.</w:t>
      </w:r>
    </w:p>
    <w:p w14:paraId="00000012" w14:textId="77777777" w:rsidR="008E4CAD" w:rsidRDefault="00000000">
      <w:pPr>
        <w:pStyle w:val="Titre2"/>
        <w:numPr>
          <w:ilvl w:val="1"/>
          <w:numId w:val="2"/>
        </w:numPr>
        <w:jc w:val="both"/>
        <w:rPr>
          <w:sz w:val="26"/>
          <w:szCs w:val="26"/>
        </w:rPr>
      </w:pPr>
      <w:bookmarkStart w:id="17" w:name="_oc0wgr498qkd" w:colFirst="0" w:colLast="0"/>
      <w:bookmarkStart w:id="18" w:name="_Toc133861706"/>
      <w:bookmarkStart w:id="19" w:name="_Toc134121812"/>
      <w:bookmarkEnd w:id="17"/>
      <w:r>
        <w:rPr>
          <w:sz w:val="26"/>
          <w:szCs w:val="26"/>
          <w:u w:val="single"/>
        </w:rPr>
        <w:t>Une acceptation de ces différences à tous les niveaux</w:t>
      </w:r>
      <w:bookmarkEnd w:id="18"/>
      <w:bookmarkEnd w:id="19"/>
      <w:r>
        <w:t xml:space="preserve"> </w:t>
      </w:r>
    </w:p>
    <w:p w14:paraId="00000013" w14:textId="49758E7D" w:rsidR="008E4CAD" w:rsidRDefault="00000000">
      <w:pPr>
        <w:spacing w:line="360" w:lineRule="auto"/>
        <w:jc w:val="both"/>
        <w:rPr>
          <w:highlight w:val="white"/>
        </w:rPr>
      </w:pPr>
      <w:r>
        <w:rPr>
          <w:highlight w:val="white"/>
        </w:rPr>
        <w:t>L’acceptation de ces différences sexuées s</w:t>
      </w:r>
      <w:r w:rsidR="002742C5">
        <w:rPr>
          <w:highlight w:val="white"/>
        </w:rPr>
        <w:t xml:space="preserve">’établit </w:t>
      </w:r>
      <w:r>
        <w:rPr>
          <w:highlight w:val="white"/>
        </w:rPr>
        <w:t>tout d’abord au niveau institutionnel. Le gouvernement a pour rôle de mettre en place des politiques publiques dans l’objectif de résoudre des problèmes sociaux, économiques ou environnementaux sur son territoire. Ces politiques peuvent être mises en place à différentes échelles, allant du local au national. M</w:t>
      </w:r>
      <w:r w:rsidR="00010F89">
        <w:rPr>
          <w:highlight w:val="white"/>
        </w:rPr>
        <w:t xml:space="preserve">. </w:t>
      </w:r>
      <w:r>
        <w:rPr>
          <w:highlight w:val="white"/>
        </w:rPr>
        <w:t xml:space="preserve"> Buscatto énonce dans son ouvrage </w:t>
      </w:r>
      <w:r w:rsidR="00F14F0C">
        <w:rPr>
          <w:highlight w:val="white"/>
        </w:rPr>
        <w:t>« </w:t>
      </w:r>
      <w:r w:rsidRPr="00F14F0C">
        <w:rPr>
          <w:i/>
          <w:iCs/>
          <w:highlight w:val="white"/>
        </w:rPr>
        <w:t>Dans une société prônant l’égalité entre femmes et hommes et développant toujours plus des dispositifs et des lois visant à la mettre en œuvre dans les différents lieux de rencontre – mixité à l’école, dans les loisirs, au travail ou dans les instances politiques – certaines femmes et certains hommes, certes minoritaires, transgressent l’ordre genré dans les domaines sportifs et culturels</w:t>
      </w:r>
      <w:r>
        <w:rPr>
          <w:highlight w:val="white"/>
        </w:rPr>
        <w:t>.</w:t>
      </w:r>
      <w:r w:rsidR="00F14F0C">
        <w:rPr>
          <w:highlight w:val="white"/>
        </w:rPr>
        <w:t> »</w:t>
      </w:r>
      <w:r>
        <w:rPr>
          <w:highlight w:val="white"/>
        </w:rPr>
        <w:t xml:space="preserve"> Dans cette optique, le gouvernement </w:t>
      </w:r>
      <w:r w:rsidR="00F14F0C">
        <w:rPr>
          <w:highlight w:val="white"/>
        </w:rPr>
        <w:t>a</w:t>
      </w:r>
      <w:r>
        <w:rPr>
          <w:highlight w:val="white"/>
        </w:rPr>
        <w:t xml:space="preserve"> mis en place le </w:t>
      </w:r>
      <w:r w:rsidR="008B53DE">
        <w:rPr>
          <w:highlight w:val="white"/>
        </w:rPr>
        <w:t>« </w:t>
      </w:r>
      <w:r>
        <w:rPr>
          <w:highlight w:val="white"/>
        </w:rPr>
        <w:t>programme 137</w:t>
      </w:r>
      <w:r w:rsidR="008B53DE">
        <w:rPr>
          <w:highlight w:val="white"/>
        </w:rPr>
        <w:t> »</w:t>
      </w:r>
      <w:r>
        <w:rPr>
          <w:highlight w:val="white"/>
        </w:rPr>
        <w:t>, qui permet de voir ce que chaque ministère attribue à l’égalité hommes/femmes et de lister ainsi l’ensemble des actions de l’</w:t>
      </w:r>
      <w:r w:rsidR="00F14F0C">
        <w:rPr>
          <w:highlight w:val="white"/>
        </w:rPr>
        <w:t>État</w:t>
      </w:r>
      <w:r>
        <w:rPr>
          <w:highlight w:val="white"/>
        </w:rPr>
        <w:t xml:space="preserve"> en faveur de la parité. Dans le domaine sportif, la loi du 2 mars 2022 repositionne cette problématique dans les instances dirigeantes. En ce sens, les instances dirigeantes des fédérations sportives nationales devront respecter la parité hommes/femmes, lors du renouvellement de leurs mandats à compter du 1er janvier 2024. </w:t>
      </w:r>
    </w:p>
    <w:p w14:paraId="00000014" w14:textId="77777777" w:rsidR="008E4CAD" w:rsidRDefault="008E4CAD">
      <w:pPr>
        <w:spacing w:line="360" w:lineRule="auto"/>
        <w:jc w:val="both"/>
        <w:rPr>
          <w:highlight w:val="white"/>
        </w:rPr>
      </w:pPr>
    </w:p>
    <w:p w14:paraId="00000016" w14:textId="1EECB17D" w:rsidR="008E4CAD" w:rsidRPr="0041070D" w:rsidRDefault="00000000">
      <w:pPr>
        <w:spacing w:line="360" w:lineRule="auto"/>
        <w:jc w:val="both"/>
        <w:rPr>
          <w:highlight w:val="white"/>
          <w:u w:val="single"/>
        </w:rPr>
      </w:pPr>
      <w:r>
        <w:rPr>
          <w:highlight w:val="white"/>
        </w:rPr>
        <w:t xml:space="preserve">Par ailleurs, </w:t>
      </w:r>
      <w:r w:rsidR="00010F89">
        <w:rPr>
          <w:highlight w:val="white"/>
        </w:rPr>
        <w:t xml:space="preserve">E. </w:t>
      </w:r>
      <w:r>
        <w:rPr>
          <w:highlight w:val="white"/>
        </w:rPr>
        <w:t>Fassin énonce dans l’ouvrage</w:t>
      </w:r>
      <w:r w:rsidR="002742C5">
        <w:rPr>
          <w:highlight w:val="white"/>
        </w:rPr>
        <w:t xml:space="preserve"> : </w:t>
      </w:r>
      <w:r w:rsidR="00F14F0C">
        <w:rPr>
          <w:highlight w:val="white"/>
        </w:rPr>
        <w:t>« </w:t>
      </w:r>
      <w:r w:rsidRPr="00F14F0C">
        <w:rPr>
          <w:i/>
          <w:iCs/>
          <w:highlight w:val="white"/>
        </w:rPr>
        <w:t>le sexe est donc une catégorie sociale</w:t>
      </w:r>
      <w:r w:rsidR="00F14F0C">
        <w:rPr>
          <w:highlight w:val="white"/>
        </w:rPr>
        <w:t> »</w:t>
      </w:r>
      <w:r>
        <w:rPr>
          <w:highlight w:val="white"/>
        </w:rPr>
        <w:t>. Cependant, on constate que depuis quelques années, la place du sexe dans les catégories sociales e</w:t>
      </w:r>
      <w:r w:rsidR="008B53DE">
        <w:rPr>
          <w:highlight w:val="white"/>
        </w:rPr>
        <w:t>st</w:t>
      </w:r>
      <w:r>
        <w:rPr>
          <w:highlight w:val="white"/>
        </w:rPr>
        <w:t xml:space="preserve"> </w:t>
      </w:r>
      <w:r w:rsidR="008B53DE">
        <w:rPr>
          <w:highlight w:val="white"/>
        </w:rPr>
        <w:t>remise</w:t>
      </w:r>
      <w:r>
        <w:rPr>
          <w:highlight w:val="white"/>
        </w:rPr>
        <w:t xml:space="preserve"> en cause par la place du genre.</w:t>
      </w:r>
      <w:r w:rsidR="0091657F">
        <w:rPr>
          <w:highlight w:val="white"/>
        </w:rPr>
        <w:t xml:space="preserve"> </w:t>
      </w:r>
      <w:r>
        <w:rPr>
          <w:highlight w:val="white"/>
        </w:rPr>
        <w:t xml:space="preserve">En effet, au cours de ces dernières années, la France a également connu une prise de conscience quant à la diversité et des identités de genre. Avec la naissance des mouvements tel que les LGBTQIA+ à travers le monde, les mentalités sociétales françaises ont </w:t>
      </w:r>
      <w:r w:rsidR="008B53DE">
        <w:rPr>
          <w:highlight w:val="white"/>
        </w:rPr>
        <w:t xml:space="preserve">également </w:t>
      </w:r>
      <w:r>
        <w:rPr>
          <w:highlight w:val="white"/>
        </w:rPr>
        <w:t xml:space="preserve">évolué en reconnaissant l’existence d’une différence entre l’identité de sexe et l’identité de genre. C’est pourquoi, en 2021, le gouvernement français a adopté </w:t>
      </w:r>
      <w:r w:rsidR="00927ED9">
        <w:rPr>
          <w:highlight w:val="white"/>
        </w:rPr>
        <w:t>une loi</w:t>
      </w:r>
      <w:r>
        <w:rPr>
          <w:highlight w:val="white"/>
        </w:rPr>
        <w:t xml:space="preserve"> visant à interdire les thérapies de conversion destinées à modifier l’orientation sexuelle ou l’identité de genre </w:t>
      </w:r>
      <w:r w:rsidR="00927ED9">
        <w:rPr>
          <w:highlight w:val="white"/>
        </w:rPr>
        <w:t>de la personne</w:t>
      </w:r>
      <w:r>
        <w:rPr>
          <w:highlight w:val="white"/>
        </w:rPr>
        <w:t xml:space="preserve">. </w:t>
      </w:r>
    </w:p>
    <w:p w14:paraId="00000018" w14:textId="58F2D71A" w:rsidR="008E4CAD" w:rsidRPr="00010F89" w:rsidRDefault="00000000">
      <w:pPr>
        <w:spacing w:line="360" w:lineRule="auto"/>
        <w:jc w:val="both"/>
        <w:rPr>
          <w:highlight w:val="white"/>
        </w:rPr>
      </w:pPr>
      <w:r>
        <w:rPr>
          <w:highlight w:val="white"/>
        </w:rPr>
        <w:t xml:space="preserve">Bien que les institutions étatiques et sportives se soient emparées de la lutte contre les discriminations sexuelles, par l’insertion de la gent féminine dans de nombreux domaines </w:t>
      </w:r>
      <w:r>
        <w:rPr>
          <w:highlight w:val="white"/>
        </w:rPr>
        <w:lastRenderedPageBreak/>
        <w:t xml:space="preserve">comme l’accès aux postes de dirigeant et l’accès à des pratiques sportives tel que le football. La lutte contre les discriminations genrées est quant à elle encore peu développée. Les mentalités sociétales, bien qu’elles aient évoluées sont encore </w:t>
      </w:r>
      <w:r w:rsidR="0091657F">
        <w:rPr>
          <w:highlight w:val="white"/>
        </w:rPr>
        <w:t>fortement</w:t>
      </w:r>
      <w:r>
        <w:rPr>
          <w:highlight w:val="white"/>
        </w:rPr>
        <w:t xml:space="preserve"> marquées par des </w:t>
      </w:r>
      <w:r w:rsidR="00927ED9">
        <w:rPr>
          <w:highlight w:val="white"/>
        </w:rPr>
        <w:t>stéréotypes</w:t>
      </w:r>
      <w:r>
        <w:rPr>
          <w:highlight w:val="white"/>
        </w:rPr>
        <w:t xml:space="preserve"> de </w:t>
      </w:r>
      <w:r w:rsidR="00927ED9">
        <w:rPr>
          <w:highlight w:val="white"/>
        </w:rPr>
        <w:t>genre lié</w:t>
      </w:r>
      <w:r>
        <w:rPr>
          <w:highlight w:val="white"/>
        </w:rPr>
        <w:t xml:space="preserve"> au sexe. Ceci se reflètent au sein du milieu sportif, dans l’accès aux pratiques</w:t>
      </w:r>
      <w:r w:rsidR="0091657F">
        <w:rPr>
          <w:highlight w:val="white"/>
        </w:rPr>
        <w:t xml:space="preserve">, tel que </w:t>
      </w:r>
      <w:r>
        <w:rPr>
          <w:highlight w:val="white"/>
        </w:rPr>
        <w:t>la gymnastique rythmique</w:t>
      </w:r>
      <w:r w:rsidR="0091657F">
        <w:rPr>
          <w:highlight w:val="white"/>
        </w:rPr>
        <w:t>.</w:t>
      </w:r>
      <w:r>
        <w:rPr>
          <w:highlight w:val="white"/>
        </w:rPr>
        <w:t xml:space="preserve"> Avec l’évolution des mentalités sociétales, il serait favorable au comité régional de la FFGYM de revoir l’image sociale de certaines de ces disciplines afin que celles-ci soient accessible</w:t>
      </w:r>
      <w:r w:rsidR="00C26E3F">
        <w:rPr>
          <w:highlight w:val="white"/>
        </w:rPr>
        <w:t>s</w:t>
      </w:r>
      <w:r>
        <w:rPr>
          <w:highlight w:val="white"/>
        </w:rPr>
        <w:t xml:space="preserve"> à tous </w:t>
      </w:r>
      <w:r w:rsidR="00927ED9">
        <w:rPr>
          <w:highlight w:val="white"/>
        </w:rPr>
        <w:t>quel que</w:t>
      </w:r>
      <w:r>
        <w:rPr>
          <w:highlight w:val="white"/>
        </w:rPr>
        <w:t xml:space="preserve"> soit leur sexe et leur genre, sans subir de discrimination</w:t>
      </w:r>
      <w:r w:rsidR="0091657F">
        <w:rPr>
          <w:highlight w:val="white"/>
        </w:rPr>
        <w:t>s</w:t>
      </w:r>
      <w:r>
        <w:rPr>
          <w:highlight w:val="white"/>
        </w:rPr>
        <w:t>.</w:t>
      </w:r>
    </w:p>
    <w:p w14:paraId="36DF5EF1" w14:textId="77777777" w:rsidR="0091657F" w:rsidRDefault="00000000" w:rsidP="0091657F">
      <w:pPr>
        <w:pStyle w:val="Titre1"/>
        <w:numPr>
          <w:ilvl w:val="0"/>
          <w:numId w:val="2"/>
        </w:numPr>
        <w:pBdr>
          <w:top w:val="nil"/>
          <w:left w:val="nil"/>
          <w:bottom w:val="nil"/>
          <w:right w:val="nil"/>
          <w:between w:val="nil"/>
        </w:pBdr>
        <w:spacing w:after="0"/>
        <w:jc w:val="both"/>
        <w:rPr>
          <w:sz w:val="28"/>
          <w:szCs w:val="28"/>
        </w:rPr>
      </w:pPr>
      <w:bookmarkStart w:id="20" w:name="_l5hlyr2g26fh" w:colFirst="0" w:colLast="0"/>
      <w:bookmarkStart w:id="21" w:name="_Toc133861707"/>
      <w:bookmarkStart w:id="22" w:name="_Toc134121813"/>
      <w:bookmarkEnd w:id="20"/>
      <w:r>
        <w:rPr>
          <w:sz w:val="28"/>
          <w:szCs w:val="28"/>
        </w:rPr>
        <w:t>La Gymnastique Rythmique : une pratique exclusive</w:t>
      </w:r>
      <w:bookmarkStart w:id="23" w:name="_8f5tyizg0eee" w:colFirst="0" w:colLast="0"/>
      <w:bookmarkStart w:id="24" w:name="_6bx5ryylbrxk" w:colFirst="0" w:colLast="0"/>
      <w:bookmarkStart w:id="25" w:name="_oc2rgz1dwopm" w:colFirst="0" w:colLast="0"/>
      <w:bookmarkEnd w:id="21"/>
      <w:bookmarkEnd w:id="22"/>
      <w:bookmarkEnd w:id="23"/>
      <w:bookmarkEnd w:id="24"/>
      <w:bookmarkEnd w:id="25"/>
    </w:p>
    <w:p w14:paraId="00000023" w14:textId="392EEC5F" w:rsidR="008E4CAD" w:rsidRPr="0091657F" w:rsidRDefault="00000000" w:rsidP="0091657F">
      <w:pPr>
        <w:pStyle w:val="Titre2"/>
        <w:numPr>
          <w:ilvl w:val="1"/>
          <w:numId w:val="2"/>
        </w:numPr>
        <w:pBdr>
          <w:top w:val="nil"/>
          <w:left w:val="nil"/>
          <w:bottom w:val="nil"/>
          <w:right w:val="nil"/>
          <w:between w:val="nil"/>
        </w:pBdr>
        <w:spacing w:before="0"/>
        <w:jc w:val="both"/>
        <w:rPr>
          <w:sz w:val="26"/>
          <w:szCs w:val="26"/>
          <w:u w:val="single"/>
        </w:rPr>
      </w:pPr>
      <w:bookmarkStart w:id="26" w:name="_Toc133861708"/>
      <w:bookmarkStart w:id="27" w:name="_Toc134121814"/>
      <w:r w:rsidRPr="0091657F">
        <w:rPr>
          <w:sz w:val="26"/>
          <w:szCs w:val="26"/>
          <w:u w:val="single"/>
        </w:rPr>
        <w:t xml:space="preserve">Un problème situationnel </w:t>
      </w:r>
      <w:r w:rsidRPr="0091657F">
        <w:rPr>
          <w:sz w:val="26"/>
          <w:szCs w:val="26"/>
        </w:rPr>
        <w:t>: L’Histoire sur l’existence d’inégalités sexuées persistantes dans l’accès à la pratique</w:t>
      </w:r>
      <w:bookmarkEnd w:id="26"/>
      <w:bookmarkEnd w:id="27"/>
    </w:p>
    <w:p w14:paraId="00000025" w14:textId="7B560D0E" w:rsidR="008E4CAD" w:rsidRPr="0041070D" w:rsidRDefault="00000000">
      <w:pPr>
        <w:spacing w:line="360" w:lineRule="auto"/>
        <w:jc w:val="both"/>
        <w:rPr>
          <w:highlight w:val="white"/>
        </w:rPr>
      </w:pPr>
      <w:r>
        <w:rPr>
          <w:highlight w:val="white"/>
        </w:rPr>
        <w:t>La G</w:t>
      </w:r>
      <w:r w:rsidR="0041070D">
        <w:rPr>
          <w:highlight w:val="white"/>
        </w:rPr>
        <w:t>R</w:t>
      </w:r>
      <w:r>
        <w:rPr>
          <w:highlight w:val="white"/>
        </w:rPr>
        <w:t xml:space="preserve"> </w:t>
      </w:r>
      <w:r w:rsidR="00010F89">
        <w:rPr>
          <w:highlight w:val="white"/>
        </w:rPr>
        <w:t>s’est institutionnalisée dans le pays dans les années 1970</w:t>
      </w:r>
      <w:r>
        <w:rPr>
          <w:highlight w:val="white"/>
        </w:rPr>
        <w:t>. A cette époque, 85% des licenciés en gymnastique étaient des hommes. Cette discipline arrive à un moment où les mœurs et modes de pensée sociétaux évoluent.</w:t>
      </w:r>
      <w:r w:rsidR="0041070D">
        <w:rPr>
          <w:highlight w:val="white"/>
        </w:rPr>
        <w:t xml:space="preserve"> </w:t>
      </w:r>
      <w:r>
        <w:rPr>
          <w:highlight w:val="white"/>
        </w:rPr>
        <w:t>Dans les années 1970, les femmes en France acquièrent une plus grande liberté, notamment grâce à l’adoption de la loi sur l’IVG</w:t>
      </w:r>
      <w:r w:rsidR="0041070D">
        <w:rPr>
          <w:highlight w:val="white"/>
        </w:rPr>
        <w:t xml:space="preserve"> </w:t>
      </w:r>
      <w:r>
        <w:rPr>
          <w:highlight w:val="white"/>
        </w:rPr>
        <w:t xml:space="preserve">en 1974. On est donc à cette époque dans une transformation des représentations et des valeurs sociétales de la part de la population française. Une enquête menée par l’INSEE « France, portrait social » paru en 2019 retrace l’évolution des mœurs de la société dans les années 1970. </w:t>
      </w:r>
      <w:r>
        <w:rPr>
          <w:i/>
          <w:highlight w:val="white"/>
        </w:rPr>
        <w:t>« La répartition des rôles sociaux suivant le sexe s’est aussi reconfigurée</w:t>
      </w:r>
      <w:r w:rsidR="0041070D">
        <w:rPr>
          <w:i/>
          <w:highlight w:val="white"/>
        </w:rPr>
        <w:t xml:space="preserve"> (</w:t>
      </w:r>
      <w:r w:rsidR="002742C5">
        <w:rPr>
          <w:i/>
          <w:highlight w:val="white"/>
        </w:rPr>
        <w:t>…) Si</w:t>
      </w:r>
      <w:r>
        <w:rPr>
          <w:i/>
          <w:highlight w:val="white"/>
        </w:rPr>
        <w:t xml:space="preserve"> les hommes cherchent toujours leur place dans le foyer, les femmes n’y sont plus limitées et ont largement investi la sphère professionnelle</w:t>
      </w:r>
      <w:r w:rsidR="0041070D">
        <w:rPr>
          <w:i/>
          <w:highlight w:val="white"/>
        </w:rPr>
        <w:t>. »</w:t>
      </w:r>
    </w:p>
    <w:p w14:paraId="00000026" w14:textId="77777777" w:rsidR="008E4CAD" w:rsidRDefault="008E4CAD">
      <w:pPr>
        <w:spacing w:line="360" w:lineRule="auto"/>
        <w:jc w:val="both"/>
        <w:rPr>
          <w:highlight w:val="white"/>
        </w:rPr>
      </w:pPr>
    </w:p>
    <w:p w14:paraId="00000027" w14:textId="7D07AB64" w:rsidR="008E4CAD" w:rsidRDefault="00000000">
      <w:pPr>
        <w:spacing w:line="360" w:lineRule="auto"/>
        <w:jc w:val="both"/>
        <w:rPr>
          <w:highlight w:val="white"/>
        </w:rPr>
      </w:pPr>
      <w:r>
        <w:rPr>
          <w:highlight w:val="white"/>
        </w:rPr>
        <w:t xml:space="preserve">On constate alors une féminisation croissante sur le marché du travail mais aussi une féminisation dans l’espace des pratiques sportives. La gymnastique rythmique apparait dans la période de l’émergence de la Femme en France et constitue une opportunité pour celles-ci de pratiquer un sport en adéquation avec l’évolution des mœurs de la société. Outre l’émergence de la place de la Femme dans la structure sociale du pays, la France connait </w:t>
      </w:r>
      <w:r w:rsidR="0041070D">
        <w:rPr>
          <w:highlight w:val="white"/>
        </w:rPr>
        <w:t xml:space="preserve">dans les </w:t>
      </w:r>
      <w:r>
        <w:rPr>
          <w:highlight w:val="white"/>
        </w:rPr>
        <w:t xml:space="preserve">années 1980 une évolution des modes de pensée, tournés vers un idéal de conformiste « </w:t>
      </w:r>
      <w:r w:rsidRPr="0041070D">
        <w:rPr>
          <w:i/>
          <w:iCs/>
          <w:highlight w:val="white"/>
        </w:rPr>
        <w:t>Les Français adoptent également le modèle de beauté issu des films américains. La femme doit être mince et sportive</w:t>
      </w:r>
      <w:r>
        <w:rPr>
          <w:highlight w:val="white"/>
        </w:rPr>
        <w:t xml:space="preserve"> ». La gymnastique rythmique répond bien à cet idéal en valorisant par les images de championnes un modèle corporel idyllique que C</w:t>
      </w:r>
      <w:r w:rsidR="0041070D">
        <w:rPr>
          <w:highlight w:val="white"/>
        </w:rPr>
        <w:t>.</w:t>
      </w:r>
      <w:r>
        <w:rPr>
          <w:highlight w:val="white"/>
        </w:rPr>
        <w:t xml:space="preserve"> M</w:t>
      </w:r>
      <w:r w:rsidR="005E2927">
        <w:rPr>
          <w:highlight w:val="white"/>
        </w:rPr>
        <w:t xml:space="preserve">ennesson </w:t>
      </w:r>
      <w:r>
        <w:rPr>
          <w:highlight w:val="white"/>
        </w:rPr>
        <w:t xml:space="preserve">qualifie de « </w:t>
      </w:r>
      <w:r w:rsidRPr="005E2927">
        <w:rPr>
          <w:i/>
          <w:iCs/>
          <w:highlight w:val="white"/>
        </w:rPr>
        <w:t>poupée Barbie</w:t>
      </w:r>
      <w:r>
        <w:rPr>
          <w:highlight w:val="white"/>
        </w:rPr>
        <w:t xml:space="preserve"> ».</w:t>
      </w:r>
      <w:r w:rsidR="005E2927">
        <w:rPr>
          <w:highlight w:val="white"/>
        </w:rPr>
        <w:t xml:space="preserve"> </w:t>
      </w:r>
      <w:r>
        <w:rPr>
          <w:highlight w:val="white"/>
        </w:rPr>
        <w:t>«</w:t>
      </w:r>
      <w:r w:rsidR="005E2927">
        <w:rPr>
          <w:highlight w:val="white"/>
        </w:rPr>
        <w:t xml:space="preserve"> </w:t>
      </w:r>
      <w:r w:rsidRPr="005E2927">
        <w:rPr>
          <w:i/>
          <w:iCs/>
          <w:highlight w:val="white"/>
        </w:rPr>
        <w:t>Une forme d’éternel féminin, incarné par des jeunes filles prépubères, dont la ligne esthétique, mince et élancée, s’oppose aux rondeurs des corps féminins matures</w:t>
      </w:r>
      <w:r>
        <w:rPr>
          <w:highlight w:val="white"/>
        </w:rPr>
        <w:t xml:space="preserve"> ».</w:t>
      </w:r>
    </w:p>
    <w:p w14:paraId="00000028" w14:textId="0E293E78" w:rsidR="008E4CAD" w:rsidRDefault="00000000">
      <w:pPr>
        <w:spacing w:line="360" w:lineRule="auto"/>
        <w:jc w:val="both"/>
        <w:rPr>
          <w:highlight w:val="white"/>
        </w:rPr>
      </w:pPr>
      <w:r>
        <w:rPr>
          <w:highlight w:val="white"/>
        </w:rPr>
        <w:t xml:space="preserve">Tout ceci révèle comment la gymnastique rythmique s’est institutionnalisée dans le pays. Cette discipline a connu un processus de formalisation, de pérennisation et d’acceptation d’un </w:t>
      </w:r>
      <w:r>
        <w:rPr>
          <w:highlight w:val="white"/>
        </w:rPr>
        <w:lastRenderedPageBreak/>
        <w:t xml:space="preserve">système de relations sociales. S’inscrivant comme une discipline à part entière proposée par la Fédération Française de Gymnastique elle est pratiquée par des jeunes filles de classe moyenne et supérieure souhaitant s’adonner à une activité aussi bien sportive qu’artistique. Tout ceci explique pourquoi il est difficile aujourd’hui de déconstruire l’image de ce sport, toujours à forte connotation féminine. </w:t>
      </w:r>
    </w:p>
    <w:p w14:paraId="012D0857" w14:textId="77777777" w:rsidR="0091657F" w:rsidRDefault="0091657F">
      <w:pPr>
        <w:spacing w:line="360" w:lineRule="auto"/>
        <w:jc w:val="both"/>
        <w:rPr>
          <w:highlight w:val="white"/>
        </w:rPr>
      </w:pPr>
    </w:p>
    <w:p w14:paraId="3F1BA394" w14:textId="716F3715" w:rsidR="0091657F" w:rsidRDefault="0091657F" w:rsidP="0091657F">
      <w:pPr>
        <w:pStyle w:val="Titre2"/>
        <w:numPr>
          <w:ilvl w:val="1"/>
          <w:numId w:val="2"/>
        </w:numPr>
        <w:pBdr>
          <w:top w:val="nil"/>
          <w:left w:val="nil"/>
          <w:bottom w:val="nil"/>
          <w:right w:val="nil"/>
          <w:between w:val="nil"/>
        </w:pBdr>
        <w:spacing w:before="0"/>
        <w:jc w:val="both"/>
        <w:rPr>
          <w:sz w:val="26"/>
          <w:szCs w:val="26"/>
        </w:rPr>
      </w:pPr>
      <w:bookmarkStart w:id="28" w:name="_Toc133861709"/>
      <w:bookmarkStart w:id="29" w:name="_Toc134121815"/>
      <w:r>
        <w:rPr>
          <w:sz w:val="26"/>
          <w:szCs w:val="26"/>
          <w:u w:val="single"/>
        </w:rPr>
        <w:t>Un problème structurel :</w:t>
      </w:r>
      <w:r>
        <w:rPr>
          <w:sz w:val="26"/>
          <w:szCs w:val="26"/>
        </w:rPr>
        <w:t xml:space="preserve"> le rôle de la FFGYM</w:t>
      </w:r>
      <w:bookmarkEnd w:id="28"/>
      <w:bookmarkEnd w:id="29"/>
    </w:p>
    <w:p w14:paraId="692B59A9" w14:textId="77777777" w:rsidR="0091657F" w:rsidRDefault="0091657F">
      <w:pPr>
        <w:spacing w:line="360" w:lineRule="auto"/>
        <w:jc w:val="both"/>
        <w:rPr>
          <w:sz w:val="19"/>
          <w:szCs w:val="19"/>
          <w:highlight w:val="white"/>
        </w:rPr>
      </w:pPr>
    </w:p>
    <w:p w14:paraId="5D218072" w14:textId="2D25446C" w:rsidR="0091657F" w:rsidRPr="00010F89" w:rsidRDefault="00010F89" w:rsidP="00010F89">
      <w:pPr>
        <w:spacing w:line="360" w:lineRule="auto"/>
        <w:jc w:val="both"/>
        <w:rPr>
          <w:highlight w:val="white"/>
        </w:rPr>
      </w:pPr>
      <w:bookmarkStart w:id="30" w:name="_iwjybqcrao7w" w:colFirst="0" w:colLast="0"/>
      <w:bookmarkEnd w:id="30"/>
      <w:r>
        <w:rPr>
          <w:highlight w:val="white"/>
        </w:rPr>
        <w:t>C.</w:t>
      </w:r>
      <w:r w:rsidR="0091657F" w:rsidRPr="00010F89">
        <w:rPr>
          <w:highlight w:val="white"/>
        </w:rPr>
        <w:t>M</w:t>
      </w:r>
      <w:r w:rsidR="005E2927" w:rsidRPr="00010F89">
        <w:rPr>
          <w:highlight w:val="white"/>
        </w:rPr>
        <w:t>ennesson</w:t>
      </w:r>
      <w:r w:rsidR="0091657F" w:rsidRPr="00010F89">
        <w:rPr>
          <w:highlight w:val="white"/>
        </w:rPr>
        <w:t>, S</w:t>
      </w:r>
      <w:r>
        <w:rPr>
          <w:highlight w:val="white"/>
        </w:rPr>
        <w:t xml:space="preserve">. </w:t>
      </w:r>
      <w:r w:rsidR="0091657F" w:rsidRPr="00010F89">
        <w:rPr>
          <w:highlight w:val="white"/>
        </w:rPr>
        <w:t>V</w:t>
      </w:r>
      <w:r w:rsidR="005E2927" w:rsidRPr="00010F89">
        <w:rPr>
          <w:highlight w:val="white"/>
        </w:rPr>
        <w:t>isentin</w:t>
      </w:r>
      <w:r w:rsidR="0091657F" w:rsidRPr="00010F89">
        <w:rPr>
          <w:highlight w:val="white"/>
        </w:rPr>
        <w:t xml:space="preserve"> et J</w:t>
      </w:r>
      <w:r>
        <w:rPr>
          <w:highlight w:val="white"/>
        </w:rPr>
        <w:t>P.</w:t>
      </w:r>
      <w:r w:rsidR="0091657F" w:rsidRPr="00010F89">
        <w:rPr>
          <w:highlight w:val="white"/>
        </w:rPr>
        <w:t xml:space="preserve"> C</w:t>
      </w:r>
      <w:r w:rsidR="005E2927" w:rsidRPr="00010F89">
        <w:rPr>
          <w:highlight w:val="white"/>
        </w:rPr>
        <w:t>lément</w:t>
      </w:r>
      <w:r w:rsidR="0091657F" w:rsidRPr="00010F89">
        <w:rPr>
          <w:highlight w:val="white"/>
        </w:rPr>
        <w:t xml:space="preserve"> définissent la Gymnastique Rythmique dans leur </w:t>
      </w:r>
      <w:r>
        <w:rPr>
          <w:highlight w:val="white"/>
        </w:rPr>
        <w:t>ouvrage</w:t>
      </w:r>
      <w:r w:rsidR="0091657F" w:rsidRPr="00010F89">
        <w:rPr>
          <w:highlight w:val="white"/>
        </w:rPr>
        <w:t xml:space="preserve"> </w:t>
      </w:r>
      <w:r w:rsidR="0091657F" w:rsidRPr="00010F89">
        <w:rPr>
          <w:highlight w:val="white"/>
          <w:u w:val="single"/>
        </w:rPr>
        <w:t>L’incorporation du genre en gymnastique rythmique</w:t>
      </w:r>
      <w:r w:rsidR="0091657F" w:rsidRPr="00010F89">
        <w:rPr>
          <w:highlight w:val="white"/>
        </w:rPr>
        <w:t xml:space="preserve"> comme étant « </w:t>
      </w:r>
      <w:r w:rsidR="0091657F" w:rsidRPr="00010F89">
        <w:rPr>
          <w:i/>
          <w:iCs/>
          <w:highlight w:val="white"/>
        </w:rPr>
        <w:t>une discipline exclusivement féminine ou la manipulation d'engin fait appel à la grâce, l’expressivité et la créativité, l’esprit du sport fusionnant avec l’art fascinant de la danse classe</w:t>
      </w:r>
      <w:r w:rsidR="0091657F" w:rsidRPr="00010F89">
        <w:rPr>
          <w:highlight w:val="white"/>
        </w:rPr>
        <w:t> ». On remarque par cette définition que cette pratique serait adressée exclusivement au public féminin relativement jeune étant donné que la plupart des gymnastes terminent leur carrière aux alentours dès 25 ans. Dans ce même texte, on repère que les parents des gymnastes sont essentiellement issus des classes moyennes et supérieures étant donné que la gymnastique rythmique associe à la fois l’espace des pratiques culturelles à l’espace des sports.</w:t>
      </w:r>
    </w:p>
    <w:p w14:paraId="69499098" w14:textId="77777777" w:rsidR="0091657F" w:rsidRDefault="0091657F" w:rsidP="0091657F">
      <w:pPr>
        <w:spacing w:line="360" w:lineRule="auto"/>
        <w:jc w:val="both"/>
        <w:rPr>
          <w:highlight w:val="white"/>
        </w:rPr>
      </w:pPr>
    </w:p>
    <w:p w14:paraId="463D08BC" w14:textId="446F4912" w:rsidR="0091657F" w:rsidRDefault="0091657F" w:rsidP="0091657F">
      <w:pPr>
        <w:spacing w:line="360" w:lineRule="auto"/>
        <w:jc w:val="both"/>
        <w:rPr>
          <w:highlight w:val="white"/>
        </w:rPr>
      </w:pPr>
      <w:r>
        <w:rPr>
          <w:highlight w:val="white"/>
        </w:rPr>
        <w:t>On se retrouve donc ici dans une situation inverse à la majorité des pratiques sportives. En ce sens, le sport a toujours été marqué par une division sexuée des rôles et des pratiques à la faveur des hommes : il n’échappe pas à la domination masculine. Les institutions sportives accentuent même cette domination, par la production et le renforcement des normes de genre. Cependant, en gymnastique rythmique, on fait face à une discrimination masculine imposée par l’institution fédérale. Caroline C</w:t>
      </w:r>
      <w:r w:rsidR="005E2927">
        <w:rPr>
          <w:highlight w:val="white"/>
        </w:rPr>
        <w:t>himot</w:t>
      </w:r>
      <w:r>
        <w:rPr>
          <w:highlight w:val="white"/>
        </w:rPr>
        <w:t xml:space="preserve"> énonce dans son texte que “</w:t>
      </w:r>
      <w:r w:rsidRPr="005E2927">
        <w:rPr>
          <w:i/>
          <w:iCs/>
          <w:highlight w:val="white"/>
        </w:rPr>
        <w:t>Les codes de pointage réglementant la discipline et permettant la notation des gymnastes valorisent la grâce, la virtuosité, l’esthétisme, la manipulation fine des engins, les émotions et la sensibilité́ artistique, c’est-à-dire autant d’attributs physiques ou psychologiques qui sont traditionnellement assignés aux femmes</w:t>
      </w:r>
      <w:r>
        <w:rPr>
          <w:highlight w:val="white"/>
        </w:rPr>
        <w:t>”. On remarque donc par cela que la Fédération Internationale de Gymnastique en éditant ces règles renforce cette valorisation d’hyperféminité dans l’activité elle-même. Les juges doivent évaluer la performance des enchaînements mais aussi leur dimension esthétique. Ces réglementations construisent chez les gymnastes, la volonté d’avoir un corps rationalisé, contrôlé, avec une intériorisation de normes esthétiques, tournée vers un idéal de séduction dans un but de performer auprès des juges.</w:t>
      </w:r>
    </w:p>
    <w:p w14:paraId="2E84F541" w14:textId="22D388F5" w:rsidR="0091657F" w:rsidRDefault="0091657F" w:rsidP="0091657F">
      <w:pPr>
        <w:spacing w:line="360" w:lineRule="auto"/>
        <w:jc w:val="both"/>
        <w:rPr>
          <w:highlight w:val="white"/>
        </w:rPr>
      </w:pPr>
      <w:r>
        <w:rPr>
          <w:highlight w:val="white"/>
        </w:rPr>
        <w:t>On distingue donc à travers tout cela, que la gymnastique rythmique valorise une hyperféminité.</w:t>
      </w:r>
    </w:p>
    <w:p w14:paraId="637FE50C" w14:textId="77777777" w:rsidR="005E2927" w:rsidRDefault="005E2927" w:rsidP="00010F89">
      <w:pPr>
        <w:pStyle w:val="Titre1"/>
        <w:spacing w:after="0"/>
        <w:jc w:val="both"/>
        <w:rPr>
          <w:sz w:val="28"/>
          <w:szCs w:val="28"/>
        </w:rPr>
        <w:sectPr w:rsidR="005E2927" w:rsidSect="007D3794">
          <w:type w:val="continuous"/>
          <w:pgSz w:w="11906" w:h="16838"/>
          <w:pgMar w:top="1417" w:right="1417" w:bottom="1417" w:left="1417" w:header="720" w:footer="720" w:gutter="0"/>
          <w:pgNumType w:start="12"/>
          <w:cols w:space="720"/>
          <w:docGrid w:linePitch="299"/>
        </w:sectPr>
      </w:pPr>
      <w:bookmarkStart w:id="31" w:name="_4bwshwil4am8" w:colFirst="0" w:colLast="0"/>
      <w:bookmarkEnd w:id="31"/>
    </w:p>
    <w:p w14:paraId="0000002A" w14:textId="77777777" w:rsidR="008E4CAD" w:rsidRDefault="00000000" w:rsidP="0091657F">
      <w:pPr>
        <w:pStyle w:val="Titre1"/>
        <w:numPr>
          <w:ilvl w:val="0"/>
          <w:numId w:val="2"/>
        </w:numPr>
        <w:spacing w:after="0"/>
        <w:jc w:val="both"/>
        <w:rPr>
          <w:sz w:val="28"/>
          <w:szCs w:val="28"/>
        </w:rPr>
      </w:pPr>
      <w:bookmarkStart w:id="32" w:name="_Toc133861710"/>
      <w:bookmarkStart w:id="33" w:name="_Toc134121816"/>
      <w:r>
        <w:rPr>
          <w:sz w:val="28"/>
          <w:szCs w:val="28"/>
        </w:rPr>
        <w:lastRenderedPageBreak/>
        <w:t>Un réel défi associé à la lutte contre les discriminations de genre dans le sport</w:t>
      </w:r>
      <w:bookmarkEnd w:id="32"/>
      <w:bookmarkEnd w:id="33"/>
      <w:r>
        <w:t xml:space="preserve"> </w:t>
      </w:r>
    </w:p>
    <w:p w14:paraId="0000002B" w14:textId="77777777" w:rsidR="008E4CAD" w:rsidRDefault="00000000">
      <w:pPr>
        <w:pStyle w:val="Titre2"/>
        <w:numPr>
          <w:ilvl w:val="0"/>
          <w:numId w:val="1"/>
        </w:numPr>
        <w:spacing w:before="0"/>
        <w:jc w:val="both"/>
        <w:rPr>
          <w:sz w:val="26"/>
          <w:szCs w:val="26"/>
        </w:rPr>
      </w:pPr>
      <w:bookmarkStart w:id="34" w:name="_hyogej4ho1up" w:colFirst="0" w:colLast="0"/>
      <w:bookmarkStart w:id="35" w:name="_Toc133861711"/>
      <w:bookmarkStart w:id="36" w:name="_Toc134121817"/>
      <w:bookmarkEnd w:id="34"/>
      <w:r>
        <w:rPr>
          <w:sz w:val="26"/>
          <w:szCs w:val="26"/>
        </w:rPr>
        <w:t>De sérieux bénéfices par une élimination des discriminations de genre dans le sport</w:t>
      </w:r>
      <w:bookmarkEnd w:id="35"/>
      <w:bookmarkEnd w:id="36"/>
    </w:p>
    <w:p w14:paraId="0000002C" w14:textId="48617C6B" w:rsidR="008E4CAD" w:rsidRDefault="00000000">
      <w:pPr>
        <w:spacing w:line="360" w:lineRule="auto"/>
        <w:jc w:val="both"/>
        <w:rPr>
          <w:highlight w:val="white"/>
        </w:rPr>
      </w:pPr>
      <w:r>
        <w:rPr>
          <w:highlight w:val="white"/>
        </w:rPr>
        <w:t xml:space="preserve">La lutte contre </w:t>
      </w:r>
      <w:r w:rsidR="005E2927">
        <w:rPr>
          <w:highlight w:val="white"/>
        </w:rPr>
        <w:t>les discriminations liées</w:t>
      </w:r>
      <w:r>
        <w:rPr>
          <w:highlight w:val="white"/>
        </w:rPr>
        <w:t xml:space="preserve"> aux sexes représente un réel défi d’égalité pour la société. Comme l’énonce</w:t>
      </w:r>
      <w:r w:rsidR="005E2927">
        <w:rPr>
          <w:highlight w:val="white"/>
        </w:rPr>
        <w:t xml:space="preserve"> S</w:t>
      </w:r>
      <w:r w:rsidR="00010F89">
        <w:rPr>
          <w:highlight w:val="white"/>
        </w:rPr>
        <w:t xml:space="preserve">. </w:t>
      </w:r>
      <w:r w:rsidR="005E2927">
        <w:rPr>
          <w:highlight w:val="white"/>
        </w:rPr>
        <w:t>Dauphin</w:t>
      </w:r>
      <w:r>
        <w:rPr>
          <w:highlight w:val="white"/>
        </w:rPr>
        <w:t xml:space="preserve"> </w:t>
      </w:r>
      <w:r w:rsidR="005E2927">
        <w:rPr>
          <w:highlight w:val="white"/>
        </w:rPr>
        <w:t>dans</w:t>
      </w:r>
      <w:r>
        <w:rPr>
          <w:highlight w:val="white"/>
        </w:rPr>
        <w:t xml:space="preserve"> son ouvrage</w:t>
      </w:r>
      <w:r>
        <w:rPr>
          <w:highlight w:val="white"/>
          <w:u w:val="single"/>
        </w:rPr>
        <w:t xml:space="preserve"> Action publique et rapport de genre</w:t>
      </w:r>
      <w:r w:rsidR="005E2927">
        <w:rPr>
          <w:highlight w:val="white"/>
        </w:rPr>
        <w:t xml:space="preserve"> </w:t>
      </w:r>
      <w:r w:rsidR="00010F89">
        <w:rPr>
          <w:highlight w:val="white"/>
        </w:rPr>
        <w:t>« </w:t>
      </w:r>
      <w:r>
        <w:rPr>
          <w:i/>
          <w:highlight w:val="white"/>
        </w:rPr>
        <w:t>La première question consiste à définir ce que sont les « politiques d’égalité ». Il s’agit de politiques spécifiques de lutte contre les discriminations en raison du sexe</w:t>
      </w:r>
      <w:r w:rsidR="0041070D">
        <w:rPr>
          <w:i/>
          <w:highlight w:val="white"/>
        </w:rPr>
        <w:t>,</w:t>
      </w:r>
      <w:r w:rsidR="00010F89">
        <w:rPr>
          <w:i/>
          <w:highlight w:val="white"/>
        </w:rPr>
        <w:t xml:space="preserve"> </w:t>
      </w:r>
      <w:r>
        <w:rPr>
          <w:i/>
          <w:highlight w:val="white"/>
        </w:rPr>
        <w:t xml:space="preserve">mais également de tout un ensemble de politiques dont les objectifs sont clairement identifiables comme ayant une visée </w:t>
      </w:r>
      <w:r w:rsidR="0041070D">
        <w:rPr>
          <w:i/>
          <w:highlight w:val="white"/>
        </w:rPr>
        <w:t xml:space="preserve">égalitaire (…) </w:t>
      </w:r>
      <w:r>
        <w:rPr>
          <w:i/>
          <w:highlight w:val="white"/>
        </w:rPr>
        <w:t xml:space="preserve">Elles peuvent, selon nous, avoir deux visées principales : elles sont soit réparatrices (effet </w:t>
      </w:r>
      <w:r w:rsidR="005E2927">
        <w:rPr>
          <w:i/>
          <w:highlight w:val="white"/>
        </w:rPr>
        <w:t>antidiscriminatoire</w:t>
      </w:r>
      <w:r>
        <w:rPr>
          <w:i/>
          <w:highlight w:val="white"/>
        </w:rPr>
        <w:t>), soit transformatives (changement de comportement dans les rapports de genre).</w:t>
      </w:r>
      <w:r w:rsidR="0041070D">
        <w:rPr>
          <w:highlight w:val="white"/>
        </w:rPr>
        <w:t> »</w:t>
      </w:r>
      <w:r>
        <w:rPr>
          <w:highlight w:val="white"/>
        </w:rPr>
        <w:t xml:space="preserve"> Éliminer les discriminations sexuées et genrées, notamment dans le milieu sportif, permettrait à notre société d’être plus juste et égalitaire. En ce sens, lorsque les discriminations de genre sont éliminées, les individus possèdent les mêmes opportunités et chances de réussite, indépendamment de leur sexe. Cela permettrait notamment d’évoluer </w:t>
      </w:r>
      <w:r w:rsidR="00C26E3F">
        <w:rPr>
          <w:highlight w:val="white"/>
        </w:rPr>
        <w:t>vers</w:t>
      </w:r>
      <w:r>
        <w:rPr>
          <w:highlight w:val="white"/>
        </w:rPr>
        <w:t xml:space="preserve"> </w:t>
      </w:r>
      <w:r w:rsidR="005E2927">
        <w:rPr>
          <w:highlight w:val="white"/>
        </w:rPr>
        <w:t>une société</w:t>
      </w:r>
      <w:r>
        <w:rPr>
          <w:highlight w:val="white"/>
        </w:rPr>
        <w:t xml:space="preserve"> à travers laquelle chaque individu peut exprimer son potentiel et prendre </w:t>
      </w:r>
      <w:r w:rsidR="005E2927">
        <w:rPr>
          <w:highlight w:val="white"/>
        </w:rPr>
        <w:t>part à</w:t>
      </w:r>
      <w:r>
        <w:rPr>
          <w:highlight w:val="white"/>
        </w:rPr>
        <w:t xml:space="preserve"> l’intérêt commun.</w:t>
      </w:r>
    </w:p>
    <w:p w14:paraId="0000002D" w14:textId="665A5B83" w:rsidR="008E4CAD" w:rsidRDefault="00000000">
      <w:pPr>
        <w:spacing w:line="360" w:lineRule="auto"/>
        <w:jc w:val="both"/>
        <w:rPr>
          <w:highlight w:val="white"/>
        </w:rPr>
      </w:pPr>
      <w:r>
        <w:rPr>
          <w:highlight w:val="white"/>
        </w:rPr>
        <w:t xml:space="preserve">De surcroît, l’inclusion des hommes comme des femmes à des postes à </w:t>
      </w:r>
      <w:r w:rsidR="005E2927">
        <w:rPr>
          <w:highlight w:val="white"/>
        </w:rPr>
        <w:t>connotions</w:t>
      </w:r>
      <w:r>
        <w:rPr>
          <w:highlight w:val="white"/>
        </w:rPr>
        <w:t xml:space="preserve"> sexué</w:t>
      </w:r>
      <w:r w:rsidR="00C26E3F">
        <w:rPr>
          <w:highlight w:val="white"/>
        </w:rPr>
        <w:t>es</w:t>
      </w:r>
      <w:r>
        <w:rPr>
          <w:highlight w:val="white"/>
        </w:rPr>
        <w:t xml:space="preserve"> tel que les postes de dirigeants au sein d’institution</w:t>
      </w:r>
      <w:r w:rsidR="005E2927">
        <w:rPr>
          <w:highlight w:val="white"/>
        </w:rPr>
        <w:t>s</w:t>
      </w:r>
      <w:r>
        <w:rPr>
          <w:highlight w:val="white"/>
        </w:rPr>
        <w:t xml:space="preserve"> </w:t>
      </w:r>
      <w:r w:rsidR="005E2927">
        <w:rPr>
          <w:highlight w:val="white"/>
        </w:rPr>
        <w:t>représentent</w:t>
      </w:r>
      <w:r>
        <w:rPr>
          <w:highlight w:val="white"/>
        </w:rPr>
        <w:t xml:space="preserve"> une opportunité économique pour la société. En, effet, l’accès à des postes auparavant restreint</w:t>
      </w:r>
      <w:r w:rsidR="00AF486C">
        <w:rPr>
          <w:highlight w:val="white"/>
        </w:rPr>
        <w:t>s</w:t>
      </w:r>
      <w:r>
        <w:rPr>
          <w:highlight w:val="white"/>
        </w:rPr>
        <w:t xml:space="preserve"> par ces </w:t>
      </w:r>
      <w:r w:rsidR="00AF486C">
        <w:rPr>
          <w:highlight w:val="white"/>
        </w:rPr>
        <w:t>distinctions</w:t>
      </w:r>
      <w:r>
        <w:rPr>
          <w:highlight w:val="white"/>
        </w:rPr>
        <w:t xml:space="preserve"> pourraient contribuer à l’apport de nouvelles idées et de perspectives différentes, et ainsi stimuler l’innovation et la croissance économique des secteurs.</w:t>
      </w:r>
    </w:p>
    <w:p w14:paraId="0000002E" w14:textId="77777777" w:rsidR="008E4CAD" w:rsidRDefault="008E4CAD">
      <w:pPr>
        <w:spacing w:line="360" w:lineRule="auto"/>
        <w:jc w:val="both"/>
        <w:rPr>
          <w:highlight w:val="white"/>
        </w:rPr>
      </w:pPr>
    </w:p>
    <w:p w14:paraId="74A46357" w14:textId="525B5D5F" w:rsidR="0041070D" w:rsidRDefault="00000000" w:rsidP="0041070D">
      <w:pPr>
        <w:spacing w:line="360" w:lineRule="auto"/>
        <w:jc w:val="both"/>
        <w:rPr>
          <w:highlight w:val="white"/>
        </w:rPr>
      </w:pPr>
      <w:r>
        <w:rPr>
          <w:highlight w:val="white"/>
        </w:rPr>
        <w:t xml:space="preserve">En ce sens, éliminer les discriminations sexuées et genrées dans le sport représente un véritable enjeu social et sociétal. Le sport est décrit comme étant le reflet de la société dans laquelle il évolue. Le milieu sportif est par conséquent un acteur principal pour faire évoluer la nation. Il est donc important que toutes les personnes, quels que soient leur orientation sexuelle </w:t>
      </w:r>
      <w:r w:rsidR="005E2927">
        <w:rPr>
          <w:highlight w:val="white"/>
        </w:rPr>
        <w:t>ou leur</w:t>
      </w:r>
      <w:r>
        <w:rPr>
          <w:highlight w:val="white"/>
        </w:rPr>
        <w:t xml:space="preserve"> identité de genre, aient des chances égales de participer et de performer dans ce domaine. L’accès à tous </w:t>
      </w:r>
      <w:r w:rsidR="00C26E3F">
        <w:rPr>
          <w:highlight w:val="white"/>
        </w:rPr>
        <w:t>au</w:t>
      </w:r>
      <w:r>
        <w:rPr>
          <w:highlight w:val="white"/>
        </w:rPr>
        <w:t xml:space="preserve"> sport peut aussi aider à briser les stéréotypes ancrés dans ce champ sportif et dans la société. Enfin, en permettant à tous les individus de pratiquer du sport, cela peut aider à promouvoir l’égalité, l'inclusion et la santé pour tous. Il serait donc favorable au comité régional des Pays de Loire de la FFGYM de s’engager dans cette lutte, car les petites actions d’aujourd’hui sont les grandes actions de demain.</w:t>
      </w:r>
      <w:bookmarkStart w:id="37" w:name="_k4q1it2w15ng" w:colFirst="0" w:colLast="0"/>
      <w:bookmarkEnd w:id="37"/>
    </w:p>
    <w:p w14:paraId="3F8CBF15" w14:textId="77777777" w:rsidR="00962671" w:rsidRPr="0041070D" w:rsidRDefault="00962671" w:rsidP="0041070D">
      <w:pPr>
        <w:spacing w:line="360" w:lineRule="auto"/>
        <w:jc w:val="both"/>
        <w:rPr>
          <w:highlight w:val="white"/>
        </w:rPr>
      </w:pPr>
    </w:p>
    <w:p w14:paraId="00000032" w14:textId="77777777" w:rsidR="008E4CAD" w:rsidRDefault="00000000">
      <w:pPr>
        <w:pStyle w:val="Titre2"/>
        <w:numPr>
          <w:ilvl w:val="0"/>
          <w:numId w:val="1"/>
        </w:numPr>
        <w:jc w:val="both"/>
        <w:rPr>
          <w:sz w:val="26"/>
          <w:szCs w:val="26"/>
        </w:rPr>
      </w:pPr>
      <w:bookmarkStart w:id="38" w:name="_pz87fdl6un9j" w:colFirst="0" w:colLast="0"/>
      <w:bookmarkStart w:id="39" w:name="_Toc133861712"/>
      <w:bookmarkStart w:id="40" w:name="_Toc134121818"/>
      <w:bookmarkEnd w:id="38"/>
      <w:r>
        <w:rPr>
          <w:sz w:val="26"/>
          <w:szCs w:val="26"/>
        </w:rPr>
        <w:lastRenderedPageBreak/>
        <w:t>Une motivation d’intégration de la pratique masculine</w:t>
      </w:r>
      <w:bookmarkEnd w:id="39"/>
      <w:bookmarkEnd w:id="40"/>
    </w:p>
    <w:p w14:paraId="00000033" w14:textId="77777777" w:rsidR="008E4CAD" w:rsidRDefault="008E4CAD">
      <w:pPr>
        <w:jc w:val="both"/>
        <w:rPr>
          <w:sz w:val="19"/>
          <w:szCs w:val="19"/>
          <w:highlight w:val="white"/>
        </w:rPr>
      </w:pPr>
    </w:p>
    <w:p w14:paraId="00000034" w14:textId="4659E1DE" w:rsidR="008E4CAD" w:rsidRDefault="00AF486C">
      <w:pPr>
        <w:spacing w:line="360" w:lineRule="auto"/>
        <w:jc w:val="both"/>
        <w:rPr>
          <w:highlight w:val="white"/>
        </w:rPr>
      </w:pPr>
      <w:r>
        <w:rPr>
          <w:highlight w:val="white"/>
        </w:rPr>
        <w:t>La pratique masculine</w:t>
      </w:r>
      <w:r w:rsidR="00000000">
        <w:rPr>
          <w:highlight w:val="white"/>
        </w:rPr>
        <w:t xml:space="preserve"> dans le milieu de la gymnastique rythmique est très récente. C</w:t>
      </w:r>
      <w:r w:rsidR="00010F89">
        <w:rPr>
          <w:highlight w:val="white"/>
        </w:rPr>
        <w:t>.</w:t>
      </w:r>
      <w:r w:rsidR="00000000">
        <w:rPr>
          <w:highlight w:val="white"/>
        </w:rPr>
        <w:t xml:space="preserve"> C</w:t>
      </w:r>
      <w:r w:rsidR="005E2927">
        <w:rPr>
          <w:highlight w:val="white"/>
        </w:rPr>
        <w:t>himot</w:t>
      </w:r>
      <w:r w:rsidR="00000000">
        <w:rPr>
          <w:highlight w:val="white"/>
        </w:rPr>
        <w:t xml:space="preserve"> souligne qu’en 2000 en France « </w:t>
      </w:r>
      <w:r w:rsidR="00000000" w:rsidRPr="005E2927">
        <w:rPr>
          <w:i/>
          <w:iCs/>
          <w:highlight w:val="white"/>
        </w:rPr>
        <w:t>les hommes ne représentaient qu’environ 0,13% des licenciés, soit moins d’une trentaine de pratiquants</w:t>
      </w:r>
      <w:r w:rsidR="00000000">
        <w:rPr>
          <w:highlight w:val="white"/>
        </w:rPr>
        <w:t xml:space="preserve"> ». La première décennie du XIXe siècle marque alors un tournant dans la place des hommes au sein de la discipline. Aujourd’hui il est difficile de connaître le nombre exact de pratiquants en GR, car les données statistiques de la FFGYM regroupent dans une même catégorie les dirigeants, les entraîneurs et les pratiquants. Néanmoins, au niveau régional, 2 garçons pratiquent de la GR en circuit compétitif. La FFGYM suppose sur son territoire avoir une centaine de pratiquants masculins de cette discipline.</w:t>
      </w:r>
    </w:p>
    <w:p w14:paraId="00000035" w14:textId="190B3344" w:rsidR="008E4CAD" w:rsidRDefault="00000000">
      <w:pPr>
        <w:spacing w:line="360" w:lineRule="auto"/>
        <w:jc w:val="both"/>
        <w:rPr>
          <w:highlight w:val="white"/>
        </w:rPr>
      </w:pPr>
      <w:r>
        <w:rPr>
          <w:highlight w:val="white"/>
        </w:rPr>
        <w:t>On remarque que les hommes, ont ainsi dû faire leur place dans un milieu exclusivement réservé aux femmes. Ce monopole féminin a pendant longtemps été imposé par les institutions fédérales, aussi bien nationales qu'internationales. Ceci s’explique par le fait que durant de nombreuses années, les responsables techniques de la fédération ont fixé des limites de pratique aux garçons puisqu’ils ne pouvaient accéder aux plus hauts niveaux de compétition. De ce fait, C</w:t>
      </w:r>
      <w:r w:rsidR="00010F89">
        <w:rPr>
          <w:highlight w:val="white"/>
        </w:rPr>
        <w:t xml:space="preserve">. </w:t>
      </w:r>
      <w:r>
        <w:rPr>
          <w:highlight w:val="white"/>
        </w:rPr>
        <w:t>C</w:t>
      </w:r>
      <w:r w:rsidR="005E2927">
        <w:rPr>
          <w:highlight w:val="white"/>
        </w:rPr>
        <w:t>himot</w:t>
      </w:r>
      <w:r>
        <w:rPr>
          <w:highlight w:val="white"/>
        </w:rPr>
        <w:t xml:space="preserve"> précise que c’est seulement « </w:t>
      </w:r>
      <w:r>
        <w:rPr>
          <w:i/>
          <w:highlight w:val="white"/>
        </w:rPr>
        <w:t>Depuis 2008, qu’en France les pratiquants masculins peuvent accéder à tous les niveaux de pratique jusqu’aux finales nationales, leur intégration aux championnats internationaux est toujours interdite en 2013.</w:t>
      </w:r>
      <w:r>
        <w:rPr>
          <w:highlight w:val="white"/>
        </w:rPr>
        <w:t xml:space="preserve"> » De plus elle dénonce que « </w:t>
      </w:r>
      <w:r>
        <w:rPr>
          <w:i/>
          <w:highlight w:val="white"/>
        </w:rPr>
        <w:t>La quasi-absence des hommes en GR témoigne de la puissance des assignations liées au sexe dans le sport.</w:t>
      </w:r>
      <w:r>
        <w:rPr>
          <w:highlight w:val="white"/>
        </w:rPr>
        <w:t xml:space="preserve"> » On comprend alors que cette discrimination n’est pas seulement un problème sociétal dû à la puissance des assignations liées au sexe dans ce sport, mais aussi un problème institutionnel aussi bien national qu’international.</w:t>
      </w:r>
    </w:p>
    <w:p w14:paraId="00000036" w14:textId="072EBE3F" w:rsidR="008E4CAD" w:rsidRDefault="00000000">
      <w:pPr>
        <w:spacing w:line="360" w:lineRule="auto"/>
        <w:jc w:val="both"/>
        <w:rPr>
          <w:highlight w:val="white"/>
        </w:rPr>
      </w:pPr>
      <w:r>
        <w:rPr>
          <w:highlight w:val="white"/>
        </w:rPr>
        <w:t xml:space="preserve">On remarque donc une évolution de la place réservée à l’homme dans la pratique entre l’émergence de la gymnastique rythmique en France et aujourd’hui. Cependant cette évolution reste minime. La pratique de la </w:t>
      </w:r>
      <w:r w:rsidR="0041070D">
        <w:rPr>
          <w:highlight w:val="white"/>
        </w:rPr>
        <w:t>GR</w:t>
      </w:r>
      <w:r>
        <w:rPr>
          <w:highlight w:val="white"/>
        </w:rPr>
        <w:t xml:space="preserve"> se veut encore de valoriser un modèle d’hyperféminité, ce qui n’empêche pas </w:t>
      </w:r>
      <w:r w:rsidR="005E2927">
        <w:rPr>
          <w:highlight w:val="white"/>
        </w:rPr>
        <w:t>les</w:t>
      </w:r>
      <w:r>
        <w:rPr>
          <w:highlight w:val="white"/>
        </w:rPr>
        <w:t xml:space="preserve"> hommes d’investir la pratique à l’adaptant à leur genre.</w:t>
      </w:r>
    </w:p>
    <w:p w14:paraId="00000037" w14:textId="77777777" w:rsidR="008E4CAD" w:rsidRDefault="008E4CAD">
      <w:pPr>
        <w:spacing w:line="360" w:lineRule="auto"/>
        <w:jc w:val="both"/>
        <w:rPr>
          <w:highlight w:val="white"/>
        </w:rPr>
      </w:pPr>
    </w:p>
    <w:p w14:paraId="00000038" w14:textId="34FB568F" w:rsidR="008E4CAD" w:rsidRPr="0041070D" w:rsidRDefault="00000000">
      <w:pPr>
        <w:spacing w:line="360" w:lineRule="auto"/>
        <w:jc w:val="both"/>
        <w:rPr>
          <w:highlight w:val="white"/>
        </w:rPr>
      </w:pPr>
      <w:r>
        <w:rPr>
          <w:highlight w:val="white"/>
        </w:rPr>
        <w:t xml:space="preserve">L’intégration d’hommes dans la discipline de la GR représente une triple opportunité pour le Comité régional des Pays de la Loire de la FFGYM. Tout d’abord, cette </w:t>
      </w:r>
      <w:r w:rsidR="005E2927">
        <w:rPr>
          <w:highlight w:val="white"/>
        </w:rPr>
        <w:t>intégration produirait</w:t>
      </w:r>
      <w:r>
        <w:rPr>
          <w:highlight w:val="white"/>
        </w:rPr>
        <w:t xml:space="preserve"> à une augmentation du nombre de licenciés</w:t>
      </w:r>
      <w:r w:rsidR="00E6068D">
        <w:rPr>
          <w:highlight w:val="white"/>
        </w:rPr>
        <w:t xml:space="preserve">. </w:t>
      </w:r>
      <w:r>
        <w:rPr>
          <w:highlight w:val="white"/>
        </w:rPr>
        <w:t xml:space="preserve">De plus, cette </w:t>
      </w:r>
      <w:r w:rsidR="00AF486C">
        <w:rPr>
          <w:highlight w:val="white"/>
        </w:rPr>
        <w:t>unification</w:t>
      </w:r>
      <w:r>
        <w:rPr>
          <w:highlight w:val="white"/>
        </w:rPr>
        <w:t xml:space="preserve"> répond à une attente de l’</w:t>
      </w:r>
      <w:r w:rsidR="005E2927">
        <w:rPr>
          <w:highlight w:val="white"/>
        </w:rPr>
        <w:t>État</w:t>
      </w:r>
      <w:r>
        <w:rPr>
          <w:highlight w:val="white"/>
        </w:rPr>
        <w:t>. Les fédérations délégataires se doivent de mettre en œuvre les directives de l'</w:t>
      </w:r>
      <w:r w:rsidR="005E2927">
        <w:rPr>
          <w:highlight w:val="white"/>
        </w:rPr>
        <w:t>État</w:t>
      </w:r>
      <w:r>
        <w:rPr>
          <w:highlight w:val="white"/>
        </w:rPr>
        <w:t xml:space="preserve">. Ici, la lutte contre </w:t>
      </w:r>
      <w:r w:rsidR="005E2927">
        <w:rPr>
          <w:highlight w:val="white"/>
        </w:rPr>
        <w:t>les discriminations sexuées</w:t>
      </w:r>
      <w:r>
        <w:rPr>
          <w:highlight w:val="white"/>
        </w:rPr>
        <w:t xml:space="preserve"> dans le sport. Enfin, cela participerait à améliorer l’image du comité et de la fédération auprès des athlètes et du grand public. En effet, les différents scandales sur la fédération ont terni l’image des disciplines proposées par la FFGYM. Il serait donc favorable à comité d’améliorer son image auprès du grand public et de ses athlètes. </w:t>
      </w:r>
    </w:p>
    <w:p w14:paraId="00000039" w14:textId="01A4B8E4" w:rsidR="008E4CAD" w:rsidRDefault="00000000" w:rsidP="0091657F">
      <w:pPr>
        <w:pStyle w:val="Titre1"/>
        <w:numPr>
          <w:ilvl w:val="0"/>
          <w:numId w:val="2"/>
        </w:numPr>
        <w:spacing w:after="0"/>
        <w:jc w:val="both"/>
        <w:rPr>
          <w:sz w:val="28"/>
          <w:szCs w:val="28"/>
        </w:rPr>
      </w:pPr>
      <w:bookmarkStart w:id="41" w:name="_2ppu79903jke" w:colFirst="0" w:colLast="0"/>
      <w:bookmarkStart w:id="42" w:name="_Toc133861713"/>
      <w:bookmarkStart w:id="43" w:name="_Toc134121819"/>
      <w:bookmarkEnd w:id="41"/>
      <w:r>
        <w:rPr>
          <w:sz w:val="28"/>
          <w:szCs w:val="28"/>
        </w:rPr>
        <w:lastRenderedPageBreak/>
        <w:t xml:space="preserve">Quelques perspectives d’actions à mener par le comité pour lutter contre </w:t>
      </w:r>
      <w:r w:rsidR="005E2927">
        <w:rPr>
          <w:sz w:val="28"/>
          <w:szCs w:val="28"/>
        </w:rPr>
        <w:t>ces discriminations</w:t>
      </w:r>
      <w:bookmarkEnd w:id="42"/>
      <w:bookmarkEnd w:id="43"/>
    </w:p>
    <w:p w14:paraId="0000003A" w14:textId="77777777" w:rsidR="008E4CAD" w:rsidRDefault="00000000" w:rsidP="0091657F">
      <w:pPr>
        <w:pStyle w:val="Titre2"/>
        <w:numPr>
          <w:ilvl w:val="1"/>
          <w:numId w:val="2"/>
        </w:numPr>
        <w:spacing w:before="0"/>
        <w:jc w:val="both"/>
        <w:rPr>
          <w:sz w:val="26"/>
          <w:szCs w:val="26"/>
        </w:rPr>
      </w:pPr>
      <w:bookmarkStart w:id="44" w:name="_t59l70va3en7" w:colFirst="0" w:colLast="0"/>
      <w:bookmarkStart w:id="45" w:name="_Toc133861714"/>
      <w:bookmarkStart w:id="46" w:name="_Toc134121820"/>
      <w:bookmarkEnd w:id="44"/>
      <w:r>
        <w:rPr>
          <w:sz w:val="26"/>
          <w:szCs w:val="26"/>
        </w:rPr>
        <w:t>Développement de la pratique de gymnastique rythmique en milieu scolaire</w:t>
      </w:r>
      <w:bookmarkEnd w:id="45"/>
      <w:bookmarkEnd w:id="46"/>
    </w:p>
    <w:p w14:paraId="0000003B" w14:textId="263327BD" w:rsidR="008E4CAD" w:rsidRDefault="00000000">
      <w:pPr>
        <w:spacing w:line="360" w:lineRule="auto"/>
        <w:jc w:val="both"/>
        <w:rPr>
          <w:highlight w:val="white"/>
        </w:rPr>
      </w:pPr>
      <w:r>
        <w:rPr>
          <w:highlight w:val="white"/>
        </w:rPr>
        <w:t xml:space="preserve">La </w:t>
      </w:r>
      <w:r w:rsidR="00010F89">
        <w:rPr>
          <w:highlight w:val="white"/>
        </w:rPr>
        <w:t>GR</w:t>
      </w:r>
      <w:r>
        <w:rPr>
          <w:highlight w:val="white"/>
        </w:rPr>
        <w:t xml:space="preserve"> est une des disciplines </w:t>
      </w:r>
      <w:r w:rsidR="00C26E3F">
        <w:rPr>
          <w:highlight w:val="white"/>
        </w:rPr>
        <w:t>phares</w:t>
      </w:r>
      <w:r>
        <w:rPr>
          <w:highlight w:val="white"/>
        </w:rPr>
        <w:t xml:space="preserve"> de la FFGYM</w:t>
      </w:r>
      <w:r w:rsidR="00E41966">
        <w:rPr>
          <w:highlight w:val="white"/>
        </w:rPr>
        <w:t>.</w:t>
      </w:r>
      <w:r>
        <w:rPr>
          <w:highlight w:val="white"/>
        </w:rPr>
        <w:t xml:space="preserve"> </w:t>
      </w:r>
      <w:r w:rsidR="00E41966">
        <w:rPr>
          <w:highlight w:val="white"/>
        </w:rPr>
        <w:t>C</w:t>
      </w:r>
      <w:r>
        <w:rPr>
          <w:highlight w:val="white"/>
        </w:rPr>
        <w:t xml:space="preserve">ependant encore aujourd’hui, </w:t>
      </w:r>
      <w:r w:rsidR="00E6068D">
        <w:rPr>
          <w:highlight w:val="white"/>
        </w:rPr>
        <w:t>la GR</w:t>
      </w:r>
      <w:r>
        <w:rPr>
          <w:highlight w:val="white"/>
        </w:rPr>
        <w:t xml:space="preserve"> est peu connue du grand public. </w:t>
      </w:r>
      <w:r w:rsidR="00AF486C">
        <w:rPr>
          <w:highlight w:val="white"/>
        </w:rPr>
        <w:t>L’intégration</w:t>
      </w:r>
      <w:r>
        <w:rPr>
          <w:highlight w:val="white"/>
        </w:rPr>
        <w:t xml:space="preserve"> de cette pratique sportive au sein du milieu scolaire permettrait d’une part de faire connaître la </w:t>
      </w:r>
      <w:r w:rsidR="005E2927">
        <w:rPr>
          <w:highlight w:val="white"/>
        </w:rPr>
        <w:t>discipline</w:t>
      </w:r>
      <w:r w:rsidR="00E6068D">
        <w:rPr>
          <w:highlight w:val="white"/>
        </w:rPr>
        <w:t xml:space="preserve">, </w:t>
      </w:r>
      <w:r>
        <w:rPr>
          <w:highlight w:val="white"/>
        </w:rPr>
        <w:t>d’autre part de lutter contre les stéréotypes de genre très présent</w:t>
      </w:r>
      <w:r w:rsidR="00AF486C">
        <w:rPr>
          <w:highlight w:val="white"/>
        </w:rPr>
        <w:t>s</w:t>
      </w:r>
      <w:r>
        <w:rPr>
          <w:highlight w:val="white"/>
        </w:rPr>
        <w:t xml:space="preserve"> dans ces disciplines à connotation dite </w:t>
      </w:r>
      <w:r w:rsidR="005E2927">
        <w:rPr>
          <w:highlight w:val="white"/>
        </w:rPr>
        <w:t>« </w:t>
      </w:r>
      <w:r>
        <w:rPr>
          <w:highlight w:val="white"/>
        </w:rPr>
        <w:t>féminine</w:t>
      </w:r>
      <w:r w:rsidR="005E2927">
        <w:rPr>
          <w:highlight w:val="white"/>
        </w:rPr>
        <w:t> »</w:t>
      </w:r>
      <w:r>
        <w:rPr>
          <w:highlight w:val="white"/>
        </w:rPr>
        <w:t>. Une étude menée par S</w:t>
      </w:r>
      <w:r w:rsidR="00010F89">
        <w:rPr>
          <w:highlight w:val="white"/>
        </w:rPr>
        <w:t xml:space="preserve">. </w:t>
      </w:r>
      <w:r>
        <w:rPr>
          <w:highlight w:val="white"/>
        </w:rPr>
        <w:t>Ruel-Traquet en 2010</w:t>
      </w:r>
      <w:r w:rsidR="005E2927">
        <w:rPr>
          <w:rStyle w:val="Appelnotedebasdep"/>
          <w:highlight w:val="white"/>
        </w:rPr>
        <w:footnoteReference w:id="6"/>
      </w:r>
      <w:r>
        <w:rPr>
          <w:highlight w:val="white"/>
        </w:rPr>
        <w:t xml:space="preserve"> auprès d'écoles élémentaires </w:t>
      </w:r>
      <w:r w:rsidR="00AF486C">
        <w:rPr>
          <w:highlight w:val="white"/>
        </w:rPr>
        <w:t>a montré</w:t>
      </w:r>
      <w:r>
        <w:rPr>
          <w:highlight w:val="white"/>
        </w:rPr>
        <w:t xml:space="preserve"> l’existence d’une nette différenciation sexuée quant à l’investissement des élèves au cours d’une pratique sportive. Son étude </w:t>
      </w:r>
      <w:r w:rsidR="005E2927">
        <w:rPr>
          <w:highlight w:val="white"/>
        </w:rPr>
        <w:t>a</w:t>
      </w:r>
      <w:r>
        <w:rPr>
          <w:highlight w:val="white"/>
        </w:rPr>
        <w:t xml:space="preserve"> notamment </w:t>
      </w:r>
      <w:r w:rsidR="00CE7E97">
        <w:rPr>
          <w:highlight w:val="white"/>
        </w:rPr>
        <w:t>révélé</w:t>
      </w:r>
      <w:r>
        <w:rPr>
          <w:highlight w:val="white"/>
        </w:rPr>
        <w:t xml:space="preserve"> </w:t>
      </w:r>
      <w:r w:rsidR="00E41966">
        <w:rPr>
          <w:highlight w:val="white"/>
        </w:rPr>
        <w:t>l</w:t>
      </w:r>
      <w:r>
        <w:rPr>
          <w:highlight w:val="white"/>
        </w:rPr>
        <w:t>’existence de fortes divergences selon le genre, aussi bien au niveau du degré d’implication dans les activités sportives que dans les types de sports choisis. Il serait donc intéressant de faire pratiquer aux élèves des sports mixtes mais aussi des sports à fortes connotations sexuées comme le football, la boxe et la gymnastique rythmique.</w:t>
      </w:r>
    </w:p>
    <w:p w14:paraId="0000003C" w14:textId="6471C307" w:rsidR="008E4CAD" w:rsidRDefault="00000000">
      <w:pPr>
        <w:spacing w:line="360" w:lineRule="auto"/>
        <w:jc w:val="both"/>
        <w:rPr>
          <w:highlight w:val="white"/>
        </w:rPr>
      </w:pPr>
      <w:r>
        <w:rPr>
          <w:highlight w:val="white"/>
        </w:rPr>
        <w:t>Un thème pourrait être défini au début de l’année scolaire, que les élèves travailleraient tout au long de l'année. Par exemple : la mixité dans la lutte contre les stéréotypes de genre. Plusieurs outils pédagogiques seraient mis en place pour travailler sur ce thème. Le choix de la littérature de jeunesse</w:t>
      </w:r>
      <w:r w:rsidR="00E6068D">
        <w:rPr>
          <w:highlight w:val="white"/>
        </w:rPr>
        <w:t>. L</w:t>
      </w:r>
      <w:r>
        <w:rPr>
          <w:highlight w:val="white"/>
        </w:rPr>
        <w:t xml:space="preserve">a littérature est une des </w:t>
      </w:r>
      <w:r w:rsidR="00C26E3F">
        <w:rPr>
          <w:highlight w:val="white"/>
        </w:rPr>
        <w:t>matières</w:t>
      </w:r>
      <w:r>
        <w:rPr>
          <w:highlight w:val="white"/>
        </w:rPr>
        <w:t xml:space="preserve"> scolaires fondamentales, qui suit les élèves tout au long de leur scolarité et </w:t>
      </w:r>
      <w:r w:rsidR="00C26E3F">
        <w:rPr>
          <w:highlight w:val="white"/>
        </w:rPr>
        <w:t xml:space="preserve">elle </w:t>
      </w:r>
      <w:r>
        <w:rPr>
          <w:highlight w:val="white"/>
        </w:rPr>
        <w:t>participe à son échelle au renforcement des stéréotypes de genre</w:t>
      </w:r>
      <w:r w:rsidR="00E6068D">
        <w:rPr>
          <w:highlight w:val="white"/>
        </w:rPr>
        <w:t xml:space="preserve">. </w:t>
      </w:r>
      <w:r>
        <w:rPr>
          <w:highlight w:val="white"/>
        </w:rPr>
        <w:t xml:space="preserve">Par ailleurs, animer les activités permettant une réflexion sur l’égalité des sexes conduirait les élèves à se questionner sur des sujets et ainsi développer leur curiosité et leur réflexion. Enfin, le choix des pratiques sportives constitue lui aussi un outil pédagogique. La mise en place d'activités mixtes en EPS fait partie des activités possibles à mettre en œuvre et à réfléchir dans une véritable dimension d'égalité. </w:t>
      </w:r>
    </w:p>
    <w:p w14:paraId="0000003D" w14:textId="77777777" w:rsidR="008E4CAD" w:rsidRDefault="008E4CAD">
      <w:pPr>
        <w:pBdr>
          <w:top w:val="nil"/>
          <w:left w:val="nil"/>
          <w:bottom w:val="nil"/>
          <w:right w:val="nil"/>
          <w:between w:val="nil"/>
        </w:pBdr>
        <w:spacing w:line="360" w:lineRule="auto"/>
        <w:jc w:val="both"/>
        <w:rPr>
          <w:highlight w:val="white"/>
        </w:rPr>
      </w:pPr>
    </w:p>
    <w:p w14:paraId="0000003E" w14:textId="3FF58B52" w:rsidR="008E4CAD" w:rsidRDefault="00000000">
      <w:pPr>
        <w:spacing w:line="360" w:lineRule="auto"/>
        <w:jc w:val="both"/>
        <w:rPr>
          <w:highlight w:val="white"/>
        </w:rPr>
      </w:pPr>
      <w:r>
        <w:rPr>
          <w:highlight w:val="white"/>
        </w:rPr>
        <w:t xml:space="preserve">A travers cette perspective d’action à mener par le comité régional des Pays de la Loire de la FFGYM, on remarque un double </w:t>
      </w:r>
      <w:r w:rsidR="005E2927">
        <w:rPr>
          <w:highlight w:val="white"/>
        </w:rPr>
        <w:t>enjeu :</w:t>
      </w:r>
      <w:r>
        <w:rPr>
          <w:highlight w:val="white"/>
        </w:rPr>
        <w:t xml:space="preserve"> d’une part l’évolution des pensées sociétales sur la discipline par la réduction des stéréotypes sexuées et genrées. D’autre part l’augmentation du nombre de licenciés dans la région, par la découverte d’une pratique sportive. Enfin, cette action répond à une attente gouvernementale : celle de faire pratiquer plus de sport à l’école mais aussi celle de lutter en faveur de l’égalité des sexes.</w:t>
      </w:r>
    </w:p>
    <w:p w14:paraId="0000003F" w14:textId="6173EB9E" w:rsidR="008E4CAD" w:rsidRDefault="00000000">
      <w:pPr>
        <w:spacing w:line="360" w:lineRule="auto"/>
        <w:jc w:val="both"/>
        <w:rPr>
          <w:highlight w:val="white"/>
        </w:rPr>
      </w:pPr>
      <w:r>
        <w:rPr>
          <w:highlight w:val="white"/>
        </w:rPr>
        <w:t xml:space="preserve">Dans cette optique, le comité régional des </w:t>
      </w:r>
      <w:r w:rsidR="00E6068D">
        <w:rPr>
          <w:highlight w:val="white"/>
        </w:rPr>
        <w:t xml:space="preserve">PDL </w:t>
      </w:r>
      <w:r>
        <w:rPr>
          <w:highlight w:val="white"/>
        </w:rPr>
        <w:t xml:space="preserve">organise en collaboration avec le comité départemental de Vendée une journée pour les scolaires, à l'occasion de l'accueil des </w:t>
      </w:r>
      <w:r>
        <w:rPr>
          <w:highlight w:val="white"/>
        </w:rPr>
        <w:lastRenderedPageBreak/>
        <w:t>Championnats de France en GR le weekend du 10-11 juin prochain. Une journée destinée à la découverte des disciplines proposées par la FFGYM, notamment la GR.</w:t>
      </w:r>
    </w:p>
    <w:p w14:paraId="00000040" w14:textId="77777777" w:rsidR="008E4CAD" w:rsidRDefault="00000000" w:rsidP="0091657F">
      <w:pPr>
        <w:pStyle w:val="Titre2"/>
        <w:numPr>
          <w:ilvl w:val="1"/>
          <w:numId w:val="2"/>
        </w:numPr>
        <w:rPr>
          <w:sz w:val="26"/>
          <w:szCs w:val="26"/>
        </w:rPr>
      </w:pPr>
      <w:bookmarkStart w:id="47" w:name="_izs8bprzymxn" w:colFirst="0" w:colLast="0"/>
      <w:bookmarkStart w:id="48" w:name="_Toc133861715"/>
      <w:bookmarkStart w:id="49" w:name="_Toc134121821"/>
      <w:bookmarkEnd w:id="47"/>
      <w:r>
        <w:rPr>
          <w:sz w:val="26"/>
          <w:szCs w:val="26"/>
        </w:rPr>
        <w:t>Création et diffusion d’interviews de pratiquants masculins sur les différents supports du Comité Régional</w:t>
      </w:r>
      <w:bookmarkEnd w:id="48"/>
      <w:bookmarkEnd w:id="49"/>
      <w:r>
        <w:rPr>
          <w:sz w:val="26"/>
          <w:szCs w:val="26"/>
        </w:rPr>
        <w:t xml:space="preserve"> </w:t>
      </w:r>
    </w:p>
    <w:p w14:paraId="00000041" w14:textId="5F1FD12F" w:rsidR="008E4CAD" w:rsidRDefault="00000000">
      <w:pPr>
        <w:spacing w:line="360" w:lineRule="auto"/>
        <w:jc w:val="both"/>
        <w:rPr>
          <w:highlight w:val="white"/>
        </w:rPr>
      </w:pPr>
      <w:r>
        <w:rPr>
          <w:highlight w:val="white"/>
        </w:rPr>
        <w:t>La création et la diffusion de pratiquants masculins de gymnastique rythmique sur leurs différents supports tels que le site internet du comité régional et leurs réseaux sociaux représente</w:t>
      </w:r>
      <w:r w:rsidR="00011210">
        <w:rPr>
          <w:highlight w:val="white"/>
        </w:rPr>
        <w:t>nt</w:t>
      </w:r>
      <w:r>
        <w:rPr>
          <w:highlight w:val="white"/>
        </w:rPr>
        <w:t xml:space="preserve"> de nombreux atouts pour cet organisme. En diffusant des interviews de pratiquants, cela permettrait de promouvoir la discipline et de susciter l’intérêt pour ce sport auprès de public potentiel. Ces interviews pourraient contribuer à déconstruire les stéréotypes de genre liés à cette pratique sportive en valorisant la pratique masculine et en libérant la parole de </w:t>
      </w:r>
      <w:r w:rsidR="005E2927">
        <w:rPr>
          <w:highlight w:val="white"/>
        </w:rPr>
        <w:t>gymnastes ;</w:t>
      </w:r>
      <w:r>
        <w:rPr>
          <w:highlight w:val="white"/>
        </w:rPr>
        <w:t xml:space="preserve"> ce qui pourrait contribuer à réduire les discriminations et à améliorer l’image de la pratique masculine de cette discipline. </w:t>
      </w:r>
    </w:p>
    <w:p w14:paraId="00000042" w14:textId="77777777" w:rsidR="008E4CAD" w:rsidRDefault="00000000">
      <w:pPr>
        <w:spacing w:line="360" w:lineRule="auto"/>
        <w:jc w:val="both"/>
        <w:rPr>
          <w:highlight w:val="white"/>
        </w:rPr>
      </w:pPr>
      <w:r>
        <w:rPr>
          <w:highlight w:val="white"/>
        </w:rPr>
        <w:t>Aussi ces diffusions pourraient amener à inspirer de nouveaux pratiquants ou de pratiquants débutants. En effet, les interviews de gymnastes expérimentés peuvent inspirer d’autres pratiquants à poursuivre leur entraînements et à atteindre leurs objectifs. Les gymnastes interviewés peuvent partager leurs expériences, leurs parcours et ainsi leurs apporter des conseils pour progresser dans la pratique de la gymnastique rythmique. Bien souvent, les jeunes pratiquants masculins de GR pensent qu’ils sont les seuls à pratiquer ce sport, ils se sentiraient moins isolés en visualisant ce genre d’interview.</w:t>
      </w:r>
    </w:p>
    <w:p w14:paraId="00000043" w14:textId="77777777" w:rsidR="008E4CAD" w:rsidRDefault="008E4CAD">
      <w:pPr>
        <w:spacing w:line="360" w:lineRule="auto"/>
        <w:jc w:val="both"/>
        <w:rPr>
          <w:highlight w:val="white"/>
        </w:rPr>
      </w:pPr>
    </w:p>
    <w:p w14:paraId="00000045" w14:textId="094532D5" w:rsidR="008E4CAD" w:rsidRDefault="00000000">
      <w:pPr>
        <w:spacing w:line="360" w:lineRule="auto"/>
        <w:jc w:val="both"/>
        <w:rPr>
          <w:highlight w:val="white"/>
        </w:rPr>
      </w:pPr>
      <w:r>
        <w:rPr>
          <w:highlight w:val="white"/>
        </w:rPr>
        <w:t xml:space="preserve">Pour le Comité régional des Pays de la Loire de la FFGYM, ces créations et diffusions d’interviews sont des opportunités </w:t>
      </w:r>
      <w:r w:rsidR="00A87F6B">
        <w:rPr>
          <w:highlight w:val="white"/>
        </w:rPr>
        <w:t>pour</w:t>
      </w:r>
      <w:r>
        <w:rPr>
          <w:highlight w:val="white"/>
        </w:rPr>
        <w:t xml:space="preserve"> fidéliser leurs pratiquants. En ce sens, celles-ci peuvent aider à renforcer le lien entre le comité régional, les clubs et les pratiquants. En donnant l’occasion de partager leurs expériences et leurs points de vue, cela peut contribuer à instaurer un sentiment communautaire entre le comité et les clubs mais aussi aider à fidéliser les pratiquants à la discipline. Enfin, cela </w:t>
      </w:r>
      <w:r w:rsidR="005D72AD">
        <w:rPr>
          <w:highlight w:val="white"/>
        </w:rPr>
        <w:t>contribuerait à l</w:t>
      </w:r>
      <w:r>
        <w:rPr>
          <w:highlight w:val="white"/>
        </w:rPr>
        <w:t>’amélior</w:t>
      </w:r>
      <w:r w:rsidR="005D72AD">
        <w:rPr>
          <w:highlight w:val="white"/>
        </w:rPr>
        <w:t>ation</w:t>
      </w:r>
      <w:r>
        <w:rPr>
          <w:highlight w:val="white"/>
        </w:rPr>
        <w:t xml:space="preserve"> </w:t>
      </w:r>
      <w:r w:rsidR="000B6BD6">
        <w:rPr>
          <w:highlight w:val="white"/>
        </w:rPr>
        <w:t xml:space="preserve">de </w:t>
      </w:r>
      <w:r>
        <w:rPr>
          <w:highlight w:val="white"/>
        </w:rPr>
        <w:t xml:space="preserve">la communication interne. Les interviews peuvent également aider à </w:t>
      </w:r>
      <w:r w:rsidR="00A87F6B">
        <w:rPr>
          <w:highlight w:val="white"/>
        </w:rPr>
        <w:t>optimiser</w:t>
      </w:r>
      <w:r>
        <w:rPr>
          <w:highlight w:val="white"/>
        </w:rPr>
        <w:t xml:space="preserve"> cette communication en permettant aux membres du comité et aux entraîneurs des clubs de partager leurs idées et leurs opinions. Bien souvent, les entraîneurs n’ont jamais en</w:t>
      </w:r>
      <w:r w:rsidR="00A87F6B">
        <w:rPr>
          <w:highlight w:val="white"/>
        </w:rPr>
        <w:t>cadr</w:t>
      </w:r>
      <w:r>
        <w:rPr>
          <w:highlight w:val="white"/>
        </w:rPr>
        <w:t xml:space="preserve">é de garçons dans cette discipline gymnique, il serait donc intéressant qu’ils puissent échanger avec des entraîneurs expérimentés sur ce sujet pour </w:t>
      </w:r>
      <w:r w:rsidR="00A87F6B">
        <w:rPr>
          <w:highlight w:val="white"/>
        </w:rPr>
        <w:t>affiner</w:t>
      </w:r>
      <w:r>
        <w:rPr>
          <w:highlight w:val="white"/>
        </w:rPr>
        <w:t xml:space="preserve"> leurs méthodes d'entraînement.  </w:t>
      </w:r>
    </w:p>
    <w:p w14:paraId="00000046" w14:textId="77777777" w:rsidR="008E4CAD" w:rsidRDefault="008E4CAD">
      <w:pPr>
        <w:spacing w:line="360" w:lineRule="auto"/>
        <w:jc w:val="both"/>
        <w:rPr>
          <w:highlight w:val="white"/>
        </w:rPr>
      </w:pPr>
    </w:p>
    <w:p w14:paraId="00000047" w14:textId="54E44E46" w:rsidR="008E4CAD" w:rsidRDefault="00000000">
      <w:pPr>
        <w:spacing w:line="360" w:lineRule="auto"/>
        <w:jc w:val="both"/>
        <w:rPr>
          <w:highlight w:val="white"/>
        </w:rPr>
      </w:pPr>
      <w:r>
        <w:rPr>
          <w:highlight w:val="white"/>
        </w:rPr>
        <w:t>Cependant, cette perspective d’action à mener est fortement limité</w:t>
      </w:r>
      <w:r w:rsidR="00A87F6B">
        <w:rPr>
          <w:highlight w:val="white"/>
        </w:rPr>
        <w:t>e</w:t>
      </w:r>
      <w:r>
        <w:rPr>
          <w:highlight w:val="white"/>
        </w:rPr>
        <w:t xml:space="preserve">, notamment par manque de pratiquants masculins en GR dans la région. Seulement 2 pratiquants GR sont en Pays de la Loire, il ne pourrait donc y avoir que 2 interviews. Il faudrait donc élargir </w:t>
      </w:r>
      <w:r w:rsidR="005E2927">
        <w:rPr>
          <w:highlight w:val="white"/>
        </w:rPr>
        <w:t>le champ</w:t>
      </w:r>
      <w:r>
        <w:rPr>
          <w:highlight w:val="white"/>
        </w:rPr>
        <w:t xml:space="preserve"> des interviewés aux entraîneurs et juges dans cette discipline sportive.</w:t>
      </w:r>
    </w:p>
    <w:p w14:paraId="00000049" w14:textId="77777777" w:rsidR="008E4CAD" w:rsidRDefault="00000000">
      <w:pPr>
        <w:pStyle w:val="Titre1"/>
      </w:pPr>
      <w:bookmarkStart w:id="50" w:name="_etns9rsu3cb7" w:colFirst="0" w:colLast="0"/>
      <w:bookmarkStart w:id="51" w:name="_jzuqoyxdskm7" w:colFirst="0" w:colLast="0"/>
      <w:bookmarkStart w:id="52" w:name="_Toc133861716"/>
      <w:bookmarkStart w:id="53" w:name="_Toc134121822"/>
      <w:bookmarkEnd w:id="50"/>
      <w:bookmarkEnd w:id="51"/>
      <w:r>
        <w:rPr>
          <w:sz w:val="28"/>
          <w:szCs w:val="28"/>
        </w:rPr>
        <w:lastRenderedPageBreak/>
        <w:t>Bibliographie</w:t>
      </w:r>
      <w:bookmarkEnd w:id="52"/>
      <w:bookmarkEnd w:id="53"/>
    </w:p>
    <w:p w14:paraId="0000004A" w14:textId="77777777" w:rsidR="008E4CAD" w:rsidRDefault="00000000">
      <w:pPr>
        <w:rPr>
          <w:sz w:val="19"/>
          <w:szCs w:val="19"/>
          <w:highlight w:val="white"/>
        </w:rPr>
      </w:pPr>
      <w:r>
        <w:rPr>
          <w:sz w:val="19"/>
          <w:szCs w:val="19"/>
          <w:highlight w:val="white"/>
        </w:rPr>
        <w:t xml:space="preserve">Glevarec, H. (2019). Stéréotypie, objectivité sociale et subjectivité. La sociologie face au tournant identitaire : l’exemple du genre. Hermès, La Revue, 83, 54-60. </w:t>
      </w:r>
      <w:hyperlink r:id="rId23">
        <w:r>
          <w:rPr>
            <w:color w:val="1155CC"/>
            <w:sz w:val="19"/>
            <w:szCs w:val="19"/>
            <w:highlight w:val="white"/>
            <w:u w:val="single"/>
          </w:rPr>
          <w:t>https://doi.org/10.3917/herm.083.0054</w:t>
        </w:r>
      </w:hyperlink>
    </w:p>
    <w:p w14:paraId="0000004B" w14:textId="77777777" w:rsidR="008E4CAD" w:rsidRDefault="008E4CAD">
      <w:pPr>
        <w:rPr>
          <w:sz w:val="19"/>
          <w:szCs w:val="19"/>
          <w:highlight w:val="white"/>
        </w:rPr>
      </w:pPr>
    </w:p>
    <w:p w14:paraId="0000004C" w14:textId="5804ABFC" w:rsidR="008E4CAD" w:rsidRDefault="00000000">
      <w:pPr>
        <w:rPr>
          <w:sz w:val="19"/>
          <w:szCs w:val="19"/>
          <w:highlight w:val="white"/>
        </w:rPr>
      </w:pPr>
      <w:r>
        <w:rPr>
          <w:sz w:val="19"/>
          <w:szCs w:val="19"/>
          <w:highlight w:val="white"/>
        </w:rPr>
        <w:t xml:space="preserve">Buscatto, M. (2019). Chapitre 4. Sport et culture ne font pas exception. </w:t>
      </w:r>
      <w:proofErr w:type="gramStart"/>
      <w:r>
        <w:rPr>
          <w:sz w:val="19"/>
          <w:szCs w:val="19"/>
          <w:highlight w:val="white"/>
        </w:rPr>
        <w:t xml:space="preserve">Dans </w:t>
      </w:r>
      <w:r w:rsidR="00CE7E97">
        <w:rPr>
          <w:sz w:val="19"/>
          <w:szCs w:val="19"/>
          <w:highlight w:val="white"/>
        </w:rPr>
        <w:t>:,</w:t>
      </w:r>
      <w:proofErr w:type="gramEnd"/>
      <w:r>
        <w:rPr>
          <w:sz w:val="19"/>
          <w:szCs w:val="19"/>
          <w:highlight w:val="white"/>
        </w:rPr>
        <w:t xml:space="preserve"> M. Buscatto, Sociologies du genre (pp. 137-170). </w:t>
      </w:r>
      <w:r w:rsidR="00CE7E97">
        <w:rPr>
          <w:sz w:val="19"/>
          <w:szCs w:val="19"/>
          <w:highlight w:val="white"/>
        </w:rPr>
        <w:t>Paris :</w:t>
      </w:r>
      <w:r>
        <w:rPr>
          <w:sz w:val="19"/>
          <w:szCs w:val="19"/>
          <w:highlight w:val="white"/>
        </w:rPr>
        <w:t xml:space="preserve"> Armand Colin. URL : </w:t>
      </w:r>
      <w:hyperlink r:id="rId24">
        <w:r>
          <w:rPr>
            <w:color w:val="1155CC"/>
            <w:sz w:val="19"/>
            <w:szCs w:val="19"/>
            <w:highlight w:val="white"/>
            <w:u w:val="single"/>
          </w:rPr>
          <w:t>https://www.cairn.info/sociologies-du-genre--9782200623838-page-137.htm</w:t>
        </w:r>
      </w:hyperlink>
      <w:r>
        <w:rPr>
          <w:sz w:val="19"/>
          <w:szCs w:val="19"/>
          <w:highlight w:val="white"/>
        </w:rPr>
        <w:t xml:space="preserve"> </w:t>
      </w:r>
    </w:p>
    <w:p w14:paraId="0000004D" w14:textId="77777777" w:rsidR="008E4CAD" w:rsidRDefault="008E4CAD">
      <w:pPr>
        <w:rPr>
          <w:sz w:val="19"/>
          <w:szCs w:val="19"/>
          <w:highlight w:val="white"/>
        </w:rPr>
      </w:pPr>
    </w:p>
    <w:p w14:paraId="0000004E" w14:textId="77777777" w:rsidR="008E4CAD" w:rsidRDefault="00000000">
      <w:pPr>
        <w:rPr>
          <w:sz w:val="19"/>
          <w:szCs w:val="19"/>
          <w:highlight w:val="white"/>
        </w:rPr>
      </w:pPr>
      <w:r>
        <w:rPr>
          <w:sz w:val="19"/>
          <w:szCs w:val="19"/>
          <w:highlight w:val="white"/>
        </w:rPr>
        <w:t xml:space="preserve">Mennesson, C., Visentin, S. &amp; Clément, J. (2012). L’incorporation du genre en gymnastique rythmique. Ethnologie française, 42, 591-600. </w:t>
      </w:r>
      <w:hyperlink r:id="rId25">
        <w:r>
          <w:rPr>
            <w:color w:val="1155CC"/>
            <w:sz w:val="19"/>
            <w:szCs w:val="19"/>
            <w:highlight w:val="white"/>
            <w:u w:val="single"/>
          </w:rPr>
          <w:t>https://doi.org/10.3917/ethn.123.0591</w:t>
        </w:r>
      </w:hyperlink>
      <w:r>
        <w:rPr>
          <w:sz w:val="19"/>
          <w:szCs w:val="19"/>
          <w:highlight w:val="white"/>
        </w:rPr>
        <w:t xml:space="preserve">  </w:t>
      </w:r>
    </w:p>
    <w:p w14:paraId="0000004F" w14:textId="77777777" w:rsidR="008E4CAD" w:rsidRDefault="008E4CAD">
      <w:pPr>
        <w:rPr>
          <w:sz w:val="19"/>
          <w:szCs w:val="19"/>
          <w:highlight w:val="white"/>
        </w:rPr>
      </w:pPr>
    </w:p>
    <w:p w14:paraId="00000050" w14:textId="77777777" w:rsidR="008E4CAD" w:rsidRDefault="00000000">
      <w:pPr>
        <w:rPr>
          <w:sz w:val="19"/>
          <w:szCs w:val="19"/>
          <w:highlight w:val="white"/>
        </w:rPr>
      </w:pPr>
      <w:r>
        <w:rPr>
          <w:sz w:val="19"/>
          <w:szCs w:val="19"/>
          <w:highlight w:val="white"/>
        </w:rPr>
        <w:t xml:space="preserve">Chimot, C. (2014). Construire sa masculinité et pratiquer un sport artistique et “féminin” : les garçons en gymnastique rythmique. Staps, 103, 101-117. </w:t>
      </w:r>
      <w:hyperlink r:id="rId26">
        <w:r>
          <w:rPr>
            <w:color w:val="1155CC"/>
            <w:sz w:val="19"/>
            <w:szCs w:val="19"/>
            <w:highlight w:val="white"/>
            <w:u w:val="single"/>
          </w:rPr>
          <w:t>https://doi.org/10.3917/sta.103.0101</w:t>
        </w:r>
      </w:hyperlink>
    </w:p>
    <w:p w14:paraId="00000053" w14:textId="77777777" w:rsidR="008E4CAD" w:rsidRDefault="008E4CAD">
      <w:pPr>
        <w:rPr>
          <w:sz w:val="19"/>
          <w:szCs w:val="19"/>
          <w:highlight w:val="white"/>
        </w:rPr>
      </w:pPr>
    </w:p>
    <w:p w14:paraId="00000054" w14:textId="5E23E4DD" w:rsidR="008E4CAD" w:rsidRDefault="00000000">
      <w:pPr>
        <w:rPr>
          <w:sz w:val="19"/>
          <w:szCs w:val="19"/>
          <w:highlight w:val="white"/>
        </w:rPr>
      </w:pPr>
      <w:r>
        <w:rPr>
          <w:sz w:val="19"/>
          <w:szCs w:val="19"/>
          <w:highlight w:val="white"/>
        </w:rPr>
        <w:t xml:space="preserve">Dauphin, S. (2011). Chapitre 12. Action publique et rapports de genre. Dans : Françoise Milewski éd., Les discriminations entre les femmes et les hommes (pp. 313-341). </w:t>
      </w:r>
      <w:r w:rsidR="00CE7E97">
        <w:rPr>
          <w:sz w:val="19"/>
          <w:szCs w:val="19"/>
          <w:highlight w:val="white"/>
        </w:rPr>
        <w:t>Paris :</w:t>
      </w:r>
      <w:r>
        <w:rPr>
          <w:sz w:val="19"/>
          <w:szCs w:val="19"/>
          <w:highlight w:val="white"/>
        </w:rPr>
        <w:t xml:space="preserve"> Presses de Sciences Po. </w:t>
      </w:r>
      <w:hyperlink r:id="rId27">
        <w:r>
          <w:rPr>
            <w:color w:val="1155CC"/>
            <w:sz w:val="19"/>
            <w:szCs w:val="19"/>
            <w:highlight w:val="white"/>
            <w:u w:val="single"/>
          </w:rPr>
          <w:t>https://doi.org/10.3917/scpo.milew.201</w:t>
        </w:r>
        <w:r>
          <w:rPr>
            <w:color w:val="1155CC"/>
            <w:sz w:val="19"/>
            <w:szCs w:val="19"/>
            <w:highlight w:val="white"/>
            <w:u w:val="single"/>
          </w:rPr>
          <w:t>1</w:t>
        </w:r>
        <w:r>
          <w:rPr>
            <w:color w:val="1155CC"/>
            <w:sz w:val="19"/>
            <w:szCs w:val="19"/>
            <w:highlight w:val="white"/>
            <w:u w:val="single"/>
          </w:rPr>
          <w:t>.01.0313</w:t>
        </w:r>
      </w:hyperlink>
      <w:r>
        <w:rPr>
          <w:sz w:val="19"/>
          <w:szCs w:val="19"/>
          <w:highlight w:val="white"/>
        </w:rPr>
        <w:t xml:space="preserve"> </w:t>
      </w:r>
    </w:p>
    <w:p w14:paraId="00000055" w14:textId="77777777" w:rsidR="008E4CAD" w:rsidRDefault="008E4CAD">
      <w:pPr>
        <w:rPr>
          <w:sz w:val="19"/>
          <w:szCs w:val="19"/>
          <w:highlight w:val="white"/>
        </w:rPr>
      </w:pPr>
    </w:p>
    <w:p w14:paraId="00000056" w14:textId="77777777" w:rsidR="008E4CAD" w:rsidRDefault="008E4CAD">
      <w:pPr>
        <w:rPr>
          <w:sz w:val="19"/>
          <w:szCs w:val="19"/>
          <w:highlight w:val="white"/>
        </w:rPr>
      </w:pPr>
    </w:p>
    <w:p w14:paraId="00000057" w14:textId="72E3759E" w:rsidR="008E4CAD" w:rsidRPr="00283B47" w:rsidRDefault="00283B47">
      <w:pPr>
        <w:rPr>
          <w:sz w:val="28"/>
          <w:szCs w:val="28"/>
          <w:highlight w:val="white"/>
        </w:rPr>
      </w:pPr>
      <w:r w:rsidRPr="00283B47">
        <w:rPr>
          <w:sz w:val="28"/>
          <w:szCs w:val="28"/>
          <w:highlight w:val="white"/>
        </w:rPr>
        <w:t>Autres données </w:t>
      </w:r>
    </w:p>
    <w:p w14:paraId="60B41157" w14:textId="08DAEB14" w:rsidR="00283B47" w:rsidRDefault="00283B47">
      <w:pPr>
        <w:rPr>
          <w:sz w:val="19"/>
          <w:szCs w:val="19"/>
        </w:rPr>
      </w:pPr>
      <w:hyperlink r:id="rId28" w:history="1">
        <w:r w:rsidRPr="00390791">
          <w:rPr>
            <w:rStyle w:val="Lienhypertexte"/>
            <w:sz w:val="19"/>
            <w:szCs w:val="19"/>
          </w:rPr>
          <w:t>https://olympics.com/fr/infos/paris-2024-premiers-jeux-atteindre-parite-genres#:~:text=Paris%202024%20%3A%20sur%20les%2010,de%20l%27agenda%20olympique%202020</w:t>
        </w:r>
      </w:hyperlink>
      <w:r w:rsidRPr="00283B47">
        <w:rPr>
          <w:sz w:val="19"/>
          <w:szCs w:val="19"/>
        </w:rPr>
        <w:t>.</w:t>
      </w:r>
    </w:p>
    <w:p w14:paraId="4EA4DC04" w14:textId="77777777" w:rsidR="00283B47" w:rsidRDefault="00283B47">
      <w:pPr>
        <w:rPr>
          <w:sz w:val="19"/>
          <w:szCs w:val="19"/>
          <w:highlight w:val="white"/>
        </w:rPr>
      </w:pPr>
    </w:p>
    <w:p w14:paraId="00000058" w14:textId="77777777" w:rsidR="008E4CAD" w:rsidRDefault="008E4CAD">
      <w:pPr>
        <w:rPr>
          <w:sz w:val="19"/>
          <w:szCs w:val="19"/>
          <w:highlight w:val="white"/>
        </w:rPr>
      </w:pPr>
    </w:p>
    <w:p w14:paraId="00000059" w14:textId="77777777" w:rsidR="008E4CAD" w:rsidRDefault="008E4CAD">
      <w:pPr>
        <w:jc w:val="both"/>
        <w:rPr>
          <w:sz w:val="19"/>
          <w:szCs w:val="19"/>
          <w:highlight w:val="white"/>
        </w:rPr>
      </w:pPr>
    </w:p>
    <w:p w14:paraId="0000005A" w14:textId="77777777" w:rsidR="008E4CAD" w:rsidRDefault="008E4CAD">
      <w:pPr>
        <w:jc w:val="both"/>
        <w:rPr>
          <w:sz w:val="19"/>
          <w:szCs w:val="19"/>
          <w:highlight w:val="white"/>
        </w:rPr>
      </w:pPr>
    </w:p>
    <w:p w14:paraId="0000005B" w14:textId="77777777" w:rsidR="008E4CAD" w:rsidRDefault="008E4CAD">
      <w:pPr>
        <w:jc w:val="both"/>
        <w:rPr>
          <w:sz w:val="19"/>
          <w:szCs w:val="19"/>
          <w:highlight w:val="white"/>
        </w:rPr>
      </w:pPr>
    </w:p>
    <w:p w14:paraId="0000005C" w14:textId="77777777" w:rsidR="008E4CAD" w:rsidRDefault="008E4CAD">
      <w:pPr>
        <w:jc w:val="both"/>
        <w:rPr>
          <w:sz w:val="19"/>
          <w:szCs w:val="19"/>
          <w:highlight w:val="white"/>
        </w:rPr>
      </w:pPr>
    </w:p>
    <w:p w14:paraId="0000005D" w14:textId="77777777" w:rsidR="008E4CAD" w:rsidRDefault="008E4CAD">
      <w:pPr>
        <w:jc w:val="both"/>
        <w:rPr>
          <w:sz w:val="19"/>
          <w:szCs w:val="19"/>
          <w:highlight w:val="white"/>
        </w:rPr>
      </w:pPr>
    </w:p>
    <w:p w14:paraId="0000005E" w14:textId="77777777" w:rsidR="008E4CAD" w:rsidRDefault="008E4CAD">
      <w:pPr>
        <w:jc w:val="both"/>
        <w:rPr>
          <w:sz w:val="19"/>
          <w:szCs w:val="19"/>
          <w:highlight w:val="white"/>
        </w:rPr>
      </w:pPr>
    </w:p>
    <w:p w14:paraId="0000005F" w14:textId="77777777" w:rsidR="008E4CAD" w:rsidRDefault="008E4CAD">
      <w:pPr>
        <w:jc w:val="both"/>
        <w:rPr>
          <w:sz w:val="19"/>
          <w:szCs w:val="19"/>
          <w:highlight w:val="white"/>
        </w:rPr>
      </w:pPr>
    </w:p>
    <w:p w14:paraId="00000060" w14:textId="77777777" w:rsidR="008E4CAD" w:rsidRDefault="008E4CAD">
      <w:pPr>
        <w:jc w:val="both"/>
        <w:rPr>
          <w:sz w:val="19"/>
          <w:szCs w:val="19"/>
          <w:highlight w:val="white"/>
        </w:rPr>
      </w:pPr>
    </w:p>
    <w:p w14:paraId="00000061" w14:textId="77777777" w:rsidR="008E4CAD" w:rsidRDefault="008E4CAD">
      <w:pPr>
        <w:jc w:val="both"/>
        <w:rPr>
          <w:sz w:val="19"/>
          <w:szCs w:val="19"/>
          <w:highlight w:val="white"/>
        </w:rPr>
      </w:pPr>
    </w:p>
    <w:p w14:paraId="00000062" w14:textId="77777777" w:rsidR="008E4CAD" w:rsidRDefault="008E4CAD">
      <w:pPr>
        <w:jc w:val="both"/>
        <w:rPr>
          <w:sz w:val="19"/>
          <w:szCs w:val="19"/>
          <w:highlight w:val="white"/>
        </w:rPr>
      </w:pPr>
    </w:p>
    <w:p w14:paraId="364C91B3" w14:textId="77777777" w:rsidR="007357D3" w:rsidRDefault="007357D3">
      <w:pPr>
        <w:jc w:val="both"/>
        <w:rPr>
          <w:sz w:val="19"/>
          <w:szCs w:val="19"/>
          <w:highlight w:val="white"/>
        </w:rPr>
      </w:pPr>
    </w:p>
    <w:p w14:paraId="325641D3" w14:textId="77777777" w:rsidR="007357D3" w:rsidRDefault="007357D3">
      <w:pPr>
        <w:jc w:val="both"/>
        <w:rPr>
          <w:sz w:val="19"/>
          <w:szCs w:val="19"/>
          <w:highlight w:val="white"/>
        </w:rPr>
      </w:pPr>
    </w:p>
    <w:p w14:paraId="44F5E9A8" w14:textId="77777777" w:rsidR="007357D3" w:rsidRDefault="007357D3">
      <w:pPr>
        <w:jc w:val="both"/>
        <w:rPr>
          <w:sz w:val="19"/>
          <w:szCs w:val="19"/>
          <w:highlight w:val="white"/>
        </w:rPr>
      </w:pPr>
    </w:p>
    <w:p w14:paraId="23B6B5CF" w14:textId="77777777" w:rsidR="007357D3" w:rsidRDefault="007357D3">
      <w:pPr>
        <w:jc w:val="both"/>
        <w:rPr>
          <w:sz w:val="19"/>
          <w:szCs w:val="19"/>
          <w:highlight w:val="white"/>
        </w:rPr>
      </w:pPr>
    </w:p>
    <w:p w14:paraId="746185FE" w14:textId="77777777" w:rsidR="007357D3" w:rsidRDefault="007357D3">
      <w:pPr>
        <w:jc w:val="both"/>
        <w:rPr>
          <w:sz w:val="19"/>
          <w:szCs w:val="19"/>
          <w:highlight w:val="white"/>
        </w:rPr>
      </w:pPr>
    </w:p>
    <w:p w14:paraId="2CD10B6E" w14:textId="77777777" w:rsidR="007357D3" w:rsidRDefault="007357D3">
      <w:pPr>
        <w:jc w:val="both"/>
        <w:rPr>
          <w:sz w:val="19"/>
          <w:szCs w:val="19"/>
          <w:highlight w:val="white"/>
        </w:rPr>
      </w:pPr>
    </w:p>
    <w:p w14:paraId="06D50F20" w14:textId="77777777" w:rsidR="007357D3" w:rsidRDefault="007357D3">
      <w:pPr>
        <w:jc w:val="both"/>
        <w:rPr>
          <w:sz w:val="19"/>
          <w:szCs w:val="19"/>
          <w:highlight w:val="white"/>
        </w:rPr>
      </w:pPr>
    </w:p>
    <w:p w14:paraId="65D227E6" w14:textId="77777777" w:rsidR="007357D3" w:rsidRDefault="007357D3">
      <w:pPr>
        <w:jc w:val="both"/>
        <w:rPr>
          <w:sz w:val="19"/>
          <w:szCs w:val="19"/>
          <w:highlight w:val="white"/>
        </w:rPr>
      </w:pPr>
    </w:p>
    <w:p w14:paraId="335A5DA6" w14:textId="77777777" w:rsidR="007357D3" w:rsidRDefault="007357D3">
      <w:pPr>
        <w:jc w:val="both"/>
        <w:rPr>
          <w:sz w:val="19"/>
          <w:szCs w:val="19"/>
          <w:highlight w:val="white"/>
        </w:rPr>
      </w:pPr>
    </w:p>
    <w:p w14:paraId="7B7525D4" w14:textId="77777777" w:rsidR="007357D3" w:rsidRDefault="007357D3">
      <w:pPr>
        <w:jc w:val="both"/>
        <w:rPr>
          <w:sz w:val="19"/>
          <w:szCs w:val="19"/>
          <w:highlight w:val="white"/>
        </w:rPr>
      </w:pPr>
    </w:p>
    <w:p w14:paraId="242FC78C" w14:textId="77777777" w:rsidR="007357D3" w:rsidRDefault="007357D3">
      <w:pPr>
        <w:jc w:val="both"/>
        <w:rPr>
          <w:sz w:val="19"/>
          <w:szCs w:val="19"/>
          <w:highlight w:val="white"/>
        </w:rPr>
      </w:pPr>
    </w:p>
    <w:p w14:paraId="1FCBBC14" w14:textId="77777777" w:rsidR="007357D3" w:rsidRDefault="007357D3">
      <w:pPr>
        <w:jc w:val="both"/>
        <w:rPr>
          <w:sz w:val="19"/>
          <w:szCs w:val="19"/>
          <w:highlight w:val="white"/>
        </w:rPr>
      </w:pPr>
    </w:p>
    <w:p w14:paraId="6BE2CFF9" w14:textId="77777777" w:rsidR="007357D3" w:rsidRDefault="007357D3">
      <w:pPr>
        <w:jc w:val="both"/>
        <w:rPr>
          <w:sz w:val="19"/>
          <w:szCs w:val="19"/>
          <w:highlight w:val="white"/>
        </w:rPr>
      </w:pPr>
    </w:p>
    <w:p w14:paraId="0C1DE8C4" w14:textId="77777777" w:rsidR="007357D3" w:rsidRDefault="007357D3">
      <w:pPr>
        <w:jc w:val="both"/>
        <w:rPr>
          <w:sz w:val="19"/>
          <w:szCs w:val="19"/>
          <w:highlight w:val="white"/>
        </w:rPr>
      </w:pPr>
    </w:p>
    <w:p w14:paraId="669125E2" w14:textId="77777777" w:rsidR="007357D3" w:rsidRDefault="007357D3">
      <w:pPr>
        <w:jc w:val="both"/>
        <w:rPr>
          <w:sz w:val="19"/>
          <w:szCs w:val="19"/>
          <w:highlight w:val="white"/>
        </w:rPr>
      </w:pPr>
    </w:p>
    <w:p w14:paraId="38355938" w14:textId="77777777" w:rsidR="007357D3" w:rsidRDefault="007357D3">
      <w:pPr>
        <w:jc w:val="both"/>
        <w:rPr>
          <w:sz w:val="19"/>
          <w:szCs w:val="19"/>
          <w:highlight w:val="white"/>
        </w:rPr>
      </w:pPr>
    </w:p>
    <w:p w14:paraId="04F8FF5A" w14:textId="77777777" w:rsidR="007357D3" w:rsidRDefault="007357D3">
      <w:pPr>
        <w:jc w:val="both"/>
        <w:rPr>
          <w:sz w:val="19"/>
          <w:szCs w:val="19"/>
          <w:highlight w:val="white"/>
        </w:rPr>
      </w:pPr>
    </w:p>
    <w:p w14:paraId="55687A69" w14:textId="77777777" w:rsidR="007357D3" w:rsidRDefault="007357D3">
      <w:pPr>
        <w:jc w:val="both"/>
        <w:rPr>
          <w:sz w:val="19"/>
          <w:szCs w:val="19"/>
          <w:highlight w:val="white"/>
        </w:rPr>
      </w:pPr>
    </w:p>
    <w:p w14:paraId="13112144" w14:textId="60FBC542" w:rsidR="00310321" w:rsidRPr="00971CFB" w:rsidRDefault="00971CFB" w:rsidP="00971CFB">
      <w:pPr>
        <w:pStyle w:val="Titre1"/>
        <w:rPr>
          <w:sz w:val="28"/>
          <w:szCs w:val="28"/>
        </w:rPr>
      </w:pPr>
      <w:bookmarkStart w:id="54" w:name="_Toc134121823"/>
      <w:r w:rsidRPr="00971CFB">
        <w:rPr>
          <w:noProof/>
          <w:sz w:val="28"/>
          <w:szCs w:val="28"/>
        </w:rPr>
        <w:lastRenderedPageBreak/>
        <w:drawing>
          <wp:anchor distT="0" distB="0" distL="114300" distR="114300" simplePos="0" relativeHeight="251675648" behindDoc="0" locked="0" layoutInCell="1" allowOverlap="1" wp14:anchorId="238BF2D0" wp14:editId="69DFC935">
            <wp:simplePos x="0" y="0"/>
            <wp:positionH relativeFrom="margin">
              <wp:posOffset>-172720</wp:posOffset>
            </wp:positionH>
            <wp:positionV relativeFrom="margin">
              <wp:posOffset>300990</wp:posOffset>
            </wp:positionV>
            <wp:extent cx="6294120" cy="8537575"/>
            <wp:effectExtent l="0" t="0" r="5080" b="0"/>
            <wp:wrapSquare wrapText="bothSides"/>
            <wp:docPr id="100" name="Image 10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descr="Une image contenant tabl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6294120" cy="8537575"/>
                    </a:xfrm>
                    <a:prstGeom prst="rect">
                      <a:avLst/>
                    </a:prstGeom>
                  </pic:spPr>
                </pic:pic>
              </a:graphicData>
            </a:graphic>
            <wp14:sizeRelH relativeFrom="margin">
              <wp14:pctWidth>0</wp14:pctWidth>
            </wp14:sizeRelH>
            <wp14:sizeRelV relativeFrom="margin">
              <wp14:pctHeight>0</wp14:pctHeight>
            </wp14:sizeRelV>
          </wp:anchor>
        </w:drawing>
      </w:r>
      <w:r w:rsidRPr="00971CFB">
        <w:rPr>
          <w:sz w:val="28"/>
          <w:szCs w:val="28"/>
        </w:rPr>
        <w:t>Annexes</w:t>
      </w:r>
      <w:bookmarkEnd w:id="54"/>
      <w:r w:rsidRPr="00971CFB">
        <w:rPr>
          <w:sz w:val="28"/>
          <w:szCs w:val="28"/>
        </w:rPr>
        <w:tab/>
      </w:r>
    </w:p>
    <w:p w14:paraId="02B25A25" w14:textId="68B3DF69" w:rsidR="00310321" w:rsidRDefault="00310321" w:rsidP="00310321">
      <w:pPr>
        <w:jc w:val="center"/>
      </w:pPr>
      <w:r>
        <w:rPr>
          <w:noProof/>
        </w:rPr>
        <w:lastRenderedPageBreak/>
        <w:drawing>
          <wp:anchor distT="0" distB="0" distL="114300" distR="114300" simplePos="0" relativeHeight="251676672" behindDoc="0" locked="0" layoutInCell="1" allowOverlap="1" wp14:anchorId="578EA80B" wp14:editId="6B5347AB">
            <wp:simplePos x="0" y="0"/>
            <wp:positionH relativeFrom="margin">
              <wp:align>left</wp:align>
            </wp:positionH>
            <wp:positionV relativeFrom="margin">
              <wp:align>top</wp:align>
            </wp:positionV>
            <wp:extent cx="6079434" cy="8658588"/>
            <wp:effectExtent l="0" t="0" r="4445" b="3175"/>
            <wp:wrapSquare wrapText="bothSides"/>
            <wp:docPr id="98" name="Image 98"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descr="Une image contenant graphiqu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6079434" cy="8658588"/>
                    </a:xfrm>
                    <a:prstGeom prst="rect">
                      <a:avLst/>
                    </a:prstGeom>
                  </pic:spPr>
                </pic:pic>
              </a:graphicData>
            </a:graphic>
            <wp14:sizeRelH relativeFrom="margin">
              <wp14:pctWidth>0</wp14:pctWidth>
            </wp14:sizeRelH>
            <wp14:sizeRelV relativeFrom="margin">
              <wp14:pctHeight>0</wp14:pctHeight>
            </wp14:sizeRelV>
          </wp:anchor>
        </w:drawing>
      </w:r>
    </w:p>
    <w:p w14:paraId="17AE38B3" w14:textId="5764D689" w:rsidR="00310321" w:rsidRDefault="00310321" w:rsidP="00310321">
      <w:pPr>
        <w:jc w:val="center"/>
      </w:pPr>
      <w:r>
        <w:rPr>
          <w:noProof/>
        </w:rPr>
        <w:lastRenderedPageBreak/>
        <w:drawing>
          <wp:inline distT="0" distB="0" distL="0" distR="0" wp14:anchorId="528736FC" wp14:editId="25CE7B18">
            <wp:extent cx="6141720" cy="9007856"/>
            <wp:effectExtent l="0" t="0" r="5080" b="0"/>
            <wp:docPr id="99" name="Image 99"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Une image contenant graphiqu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6141720" cy="9007856"/>
                    </a:xfrm>
                    <a:prstGeom prst="rect">
                      <a:avLst/>
                    </a:prstGeom>
                  </pic:spPr>
                </pic:pic>
              </a:graphicData>
            </a:graphic>
          </wp:inline>
        </w:drawing>
      </w:r>
    </w:p>
    <w:p w14:paraId="77FC62CF" w14:textId="77777777" w:rsidR="00A90FC0" w:rsidRDefault="00A90FC0" w:rsidP="00310321">
      <w:pPr>
        <w:jc w:val="center"/>
        <w:sectPr w:rsidR="00A90FC0" w:rsidSect="00F32E80">
          <w:pgSz w:w="11906" w:h="16838"/>
          <w:pgMar w:top="1417" w:right="1417" w:bottom="1417" w:left="1417" w:header="720" w:footer="720" w:gutter="0"/>
          <w:pgNumType w:start="23"/>
          <w:cols w:space="720"/>
          <w:docGrid w:linePitch="299"/>
        </w:sectPr>
      </w:pPr>
    </w:p>
    <w:p w14:paraId="1FA2CA73" w14:textId="32C9C361" w:rsidR="00A90FC0" w:rsidRDefault="00A90FC0" w:rsidP="00310321">
      <w:pPr>
        <w:jc w:val="center"/>
      </w:pPr>
      <w:r>
        <w:rPr>
          <w:noProof/>
        </w:rPr>
        <w:lastRenderedPageBreak/>
        <w:drawing>
          <wp:inline distT="0" distB="0" distL="0" distR="0" wp14:anchorId="01592D1F" wp14:editId="57001D42">
            <wp:extent cx="9381530" cy="6713144"/>
            <wp:effectExtent l="0" t="0" r="3810" b="5715"/>
            <wp:docPr id="101" name="Image 10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descr="Une image contenant text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9381530" cy="6713144"/>
                    </a:xfrm>
                    <a:prstGeom prst="rect">
                      <a:avLst/>
                    </a:prstGeom>
                  </pic:spPr>
                </pic:pic>
              </a:graphicData>
            </a:graphic>
          </wp:inline>
        </w:drawing>
      </w:r>
    </w:p>
    <w:p w14:paraId="45218071" w14:textId="62A68E33" w:rsidR="00A90FC0" w:rsidRDefault="00A90FC0" w:rsidP="00310321">
      <w:pPr>
        <w:jc w:val="center"/>
      </w:pPr>
      <w:r>
        <w:rPr>
          <w:noProof/>
        </w:rPr>
        <w:lastRenderedPageBreak/>
        <w:drawing>
          <wp:inline distT="0" distB="0" distL="0" distR="0" wp14:anchorId="2AAA1617" wp14:editId="0E36294E">
            <wp:extent cx="9296400" cy="6720463"/>
            <wp:effectExtent l="0" t="0" r="0" b="0"/>
            <wp:docPr id="102" name="Image 10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Une image contenant text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9327344" cy="6742833"/>
                    </a:xfrm>
                    <a:prstGeom prst="rect">
                      <a:avLst/>
                    </a:prstGeom>
                  </pic:spPr>
                </pic:pic>
              </a:graphicData>
            </a:graphic>
          </wp:inline>
        </w:drawing>
      </w:r>
    </w:p>
    <w:p w14:paraId="510E9C7F" w14:textId="03AED78A" w:rsidR="00A90FC0" w:rsidRDefault="00A90FC0" w:rsidP="00310321">
      <w:pPr>
        <w:jc w:val="center"/>
      </w:pPr>
      <w:r>
        <w:rPr>
          <w:noProof/>
        </w:rPr>
        <w:lastRenderedPageBreak/>
        <w:drawing>
          <wp:inline distT="0" distB="0" distL="0" distR="0" wp14:anchorId="658F71BE" wp14:editId="2C196052">
            <wp:extent cx="9389145" cy="6766560"/>
            <wp:effectExtent l="0" t="0" r="0" b="2540"/>
            <wp:docPr id="103" name="Image 10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3" descr="Une image contenant text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9405735" cy="6778516"/>
                    </a:xfrm>
                    <a:prstGeom prst="rect">
                      <a:avLst/>
                    </a:prstGeom>
                  </pic:spPr>
                </pic:pic>
              </a:graphicData>
            </a:graphic>
          </wp:inline>
        </w:drawing>
      </w:r>
    </w:p>
    <w:p w14:paraId="017541DF" w14:textId="77777777" w:rsidR="00BF1EB2" w:rsidRDefault="00BF1EB2" w:rsidP="00310321">
      <w:pPr>
        <w:jc w:val="center"/>
        <w:sectPr w:rsidR="00BF1EB2" w:rsidSect="00A90FC0">
          <w:pgSz w:w="16838" w:h="11906" w:orient="landscape"/>
          <w:pgMar w:top="720" w:right="720" w:bottom="720" w:left="720" w:header="720" w:footer="720" w:gutter="0"/>
          <w:pgNumType w:start="26"/>
          <w:cols w:space="720"/>
          <w:docGrid w:linePitch="299"/>
        </w:sectPr>
      </w:pPr>
    </w:p>
    <w:p w14:paraId="4E8BF095" w14:textId="3117B036" w:rsidR="00BF1EB2" w:rsidRDefault="00B51A90" w:rsidP="00310321">
      <w:pPr>
        <w:jc w:val="center"/>
      </w:pPr>
      <w:r>
        <w:rPr>
          <w:noProof/>
        </w:rPr>
        <w:lastRenderedPageBreak/>
        <w:drawing>
          <wp:inline distT="0" distB="0" distL="0" distR="0" wp14:anchorId="74CFD158" wp14:editId="1735CE03">
            <wp:extent cx="6309360" cy="9471004"/>
            <wp:effectExtent l="0" t="0" r="2540" b="3810"/>
            <wp:docPr id="107" name="Image 10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descr="Une image contenant text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6318939" cy="9485383"/>
                    </a:xfrm>
                    <a:prstGeom prst="rect">
                      <a:avLst/>
                    </a:prstGeom>
                  </pic:spPr>
                </pic:pic>
              </a:graphicData>
            </a:graphic>
          </wp:inline>
        </w:drawing>
      </w:r>
    </w:p>
    <w:p w14:paraId="56059CBA" w14:textId="47F58888" w:rsidR="00400C4E" w:rsidRDefault="00400C4E" w:rsidP="00400C4E">
      <w:pPr>
        <w:jc w:val="center"/>
        <w:rPr>
          <w:b/>
          <w:u w:val="single"/>
        </w:rPr>
      </w:pPr>
      <w:r>
        <w:rPr>
          <w:b/>
          <w:u w:val="single"/>
        </w:rPr>
        <w:lastRenderedPageBreak/>
        <w:t>Documents créés durant mon stage</w:t>
      </w:r>
    </w:p>
    <w:p w14:paraId="44342776" w14:textId="77777777" w:rsidR="00400C4E" w:rsidRDefault="00400C4E" w:rsidP="00CB76D7">
      <w:pPr>
        <w:rPr>
          <w:b/>
          <w:u w:val="single"/>
        </w:rPr>
      </w:pPr>
    </w:p>
    <w:p w14:paraId="2360E19C" w14:textId="134B7BA7" w:rsidR="00400C4E" w:rsidRPr="00400C4E" w:rsidRDefault="00400C4E" w:rsidP="00CB76D7">
      <w:pPr>
        <w:rPr>
          <w:bCs/>
        </w:rPr>
      </w:pPr>
      <w:r>
        <w:rPr>
          <w:bCs/>
        </w:rPr>
        <w:t xml:space="preserve">DOCUMENT JOURNEE DES SCOLAIRES </w:t>
      </w:r>
      <w:r w:rsidR="008C3506">
        <w:rPr>
          <w:bCs/>
        </w:rPr>
        <w:t xml:space="preserve">AU </w:t>
      </w:r>
      <w:r>
        <w:rPr>
          <w:bCs/>
        </w:rPr>
        <w:t>VENDESPACE</w:t>
      </w:r>
    </w:p>
    <w:p w14:paraId="06CDE08A" w14:textId="77777777" w:rsidR="00400C4E" w:rsidRDefault="00400C4E" w:rsidP="00CB76D7">
      <w:pPr>
        <w:rPr>
          <w:b/>
          <w:u w:val="single"/>
        </w:rPr>
      </w:pPr>
    </w:p>
    <w:p w14:paraId="302D4F56" w14:textId="3D7D3102" w:rsidR="00CB76D7" w:rsidRDefault="00CB76D7" w:rsidP="00CB76D7">
      <w:pPr>
        <w:rPr>
          <w:b/>
          <w:u w:val="single"/>
        </w:rPr>
      </w:pPr>
      <w:r>
        <w:rPr>
          <w:b/>
          <w:u w:val="single"/>
        </w:rPr>
        <w:t>INITIATIONS - SALLE SPORTIVE</w:t>
      </w:r>
    </w:p>
    <w:p w14:paraId="55495E66" w14:textId="77777777" w:rsidR="00CB76D7" w:rsidRDefault="00CB76D7" w:rsidP="00CB76D7"/>
    <w:p w14:paraId="7AB745D2" w14:textId="26BEB467" w:rsidR="00CB76D7" w:rsidRDefault="00CB76D7" w:rsidP="00CB76D7">
      <w:r>
        <w:t xml:space="preserve">Les élèves tournent sur 4 ateliers de 30 </w:t>
      </w:r>
      <w:r>
        <w:t>minutes :</w:t>
      </w:r>
    </w:p>
    <w:tbl>
      <w:tblPr>
        <w:tblW w:w="10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2"/>
        <w:gridCol w:w="2622"/>
        <w:gridCol w:w="2623"/>
        <w:gridCol w:w="2623"/>
      </w:tblGrid>
      <w:tr w:rsidR="00CB76D7" w14:paraId="2E24360C" w14:textId="77777777" w:rsidTr="00C72BAF">
        <w:tc>
          <w:tcPr>
            <w:tcW w:w="2622" w:type="dxa"/>
            <w:shd w:val="clear" w:color="auto" w:fill="auto"/>
            <w:tcMar>
              <w:top w:w="100" w:type="dxa"/>
              <w:left w:w="100" w:type="dxa"/>
              <w:bottom w:w="100" w:type="dxa"/>
              <w:right w:w="100" w:type="dxa"/>
            </w:tcMar>
          </w:tcPr>
          <w:p w14:paraId="63FE702A" w14:textId="77777777" w:rsidR="00CB76D7" w:rsidRDefault="00CB76D7" w:rsidP="00C72BAF">
            <w:pPr>
              <w:widowControl w:val="0"/>
              <w:pBdr>
                <w:top w:val="nil"/>
                <w:left w:val="nil"/>
                <w:bottom w:val="nil"/>
                <w:right w:val="nil"/>
                <w:between w:val="nil"/>
              </w:pBdr>
              <w:spacing w:line="240" w:lineRule="auto"/>
            </w:pPr>
            <w:r>
              <w:t>Gymnastique Rythmique</w:t>
            </w:r>
          </w:p>
        </w:tc>
        <w:tc>
          <w:tcPr>
            <w:tcW w:w="2622" w:type="dxa"/>
            <w:shd w:val="clear" w:color="auto" w:fill="auto"/>
            <w:tcMar>
              <w:top w:w="100" w:type="dxa"/>
              <w:left w:w="100" w:type="dxa"/>
              <w:bottom w:w="100" w:type="dxa"/>
              <w:right w:w="100" w:type="dxa"/>
            </w:tcMar>
          </w:tcPr>
          <w:p w14:paraId="3321E43C" w14:textId="77777777" w:rsidR="00CB76D7" w:rsidRDefault="00CB76D7" w:rsidP="00C72BAF">
            <w:pPr>
              <w:widowControl w:val="0"/>
              <w:pBdr>
                <w:top w:val="nil"/>
                <w:left w:val="nil"/>
                <w:bottom w:val="nil"/>
                <w:right w:val="nil"/>
                <w:between w:val="nil"/>
              </w:pBdr>
              <w:spacing w:line="240" w:lineRule="auto"/>
            </w:pPr>
            <w:r>
              <w:t>Gymnastique Artistique (agrès)</w:t>
            </w:r>
          </w:p>
        </w:tc>
        <w:tc>
          <w:tcPr>
            <w:tcW w:w="2622" w:type="dxa"/>
            <w:shd w:val="clear" w:color="auto" w:fill="auto"/>
            <w:tcMar>
              <w:top w:w="100" w:type="dxa"/>
              <w:left w:w="100" w:type="dxa"/>
              <w:bottom w:w="100" w:type="dxa"/>
              <w:right w:w="100" w:type="dxa"/>
            </w:tcMar>
          </w:tcPr>
          <w:p w14:paraId="363D97A2" w14:textId="77777777" w:rsidR="00CB76D7" w:rsidRDefault="00CB76D7" w:rsidP="00C72BAF">
            <w:pPr>
              <w:widowControl w:val="0"/>
              <w:pBdr>
                <w:top w:val="nil"/>
                <w:left w:val="nil"/>
                <w:bottom w:val="nil"/>
                <w:right w:val="nil"/>
                <w:between w:val="nil"/>
              </w:pBdr>
              <w:spacing w:line="240" w:lineRule="auto"/>
            </w:pPr>
            <w:r>
              <w:t>Gymnastique Artistique/ Rythmique (sol)</w:t>
            </w:r>
          </w:p>
        </w:tc>
        <w:tc>
          <w:tcPr>
            <w:tcW w:w="2622" w:type="dxa"/>
            <w:shd w:val="clear" w:color="auto" w:fill="auto"/>
            <w:tcMar>
              <w:top w:w="100" w:type="dxa"/>
              <w:left w:w="100" w:type="dxa"/>
              <w:bottom w:w="100" w:type="dxa"/>
              <w:right w:w="100" w:type="dxa"/>
            </w:tcMar>
          </w:tcPr>
          <w:p w14:paraId="73EEE06A" w14:textId="77777777" w:rsidR="00CB76D7" w:rsidRDefault="00CB76D7" w:rsidP="00C72BAF">
            <w:pPr>
              <w:widowControl w:val="0"/>
              <w:pBdr>
                <w:top w:val="nil"/>
                <w:left w:val="nil"/>
                <w:bottom w:val="nil"/>
                <w:right w:val="nil"/>
                <w:between w:val="nil"/>
              </w:pBdr>
              <w:spacing w:line="240" w:lineRule="auto"/>
            </w:pPr>
            <w:r>
              <w:t>Parkour</w:t>
            </w:r>
          </w:p>
        </w:tc>
      </w:tr>
      <w:tr w:rsidR="00CB76D7" w14:paraId="055EE30D" w14:textId="77777777" w:rsidTr="00C72BAF">
        <w:tc>
          <w:tcPr>
            <w:tcW w:w="2622" w:type="dxa"/>
            <w:shd w:val="clear" w:color="auto" w:fill="auto"/>
            <w:tcMar>
              <w:top w:w="100" w:type="dxa"/>
              <w:left w:w="100" w:type="dxa"/>
              <w:bottom w:w="100" w:type="dxa"/>
              <w:right w:w="100" w:type="dxa"/>
            </w:tcMar>
          </w:tcPr>
          <w:p w14:paraId="3E3A47CC" w14:textId="77777777" w:rsidR="00CB76D7" w:rsidRDefault="00CB76D7" w:rsidP="00C72BAF">
            <w:pPr>
              <w:widowControl w:val="0"/>
              <w:pBdr>
                <w:top w:val="nil"/>
                <w:left w:val="nil"/>
                <w:bottom w:val="nil"/>
                <w:right w:val="nil"/>
                <w:between w:val="nil"/>
              </w:pBdr>
              <w:spacing w:line="240" w:lineRule="auto"/>
            </w:pPr>
            <w:r>
              <w:t>30 enfants</w:t>
            </w:r>
          </w:p>
        </w:tc>
        <w:tc>
          <w:tcPr>
            <w:tcW w:w="2622" w:type="dxa"/>
            <w:shd w:val="clear" w:color="auto" w:fill="auto"/>
            <w:tcMar>
              <w:top w:w="100" w:type="dxa"/>
              <w:left w:w="100" w:type="dxa"/>
              <w:bottom w:w="100" w:type="dxa"/>
              <w:right w:w="100" w:type="dxa"/>
            </w:tcMar>
          </w:tcPr>
          <w:p w14:paraId="5CE123FD" w14:textId="77777777" w:rsidR="00CB76D7" w:rsidRDefault="00CB76D7" w:rsidP="00C72BAF">
            <w:pPr>
              <w:widowControl w:val="0"/>
              <w:spacing w:line="240" w:lineRule="auto"/>
            </w:pPr>
            <w:r>
              <w:t>30 enfants</w:t>
            </w:r>
          </w:p>
        </w:tc>
        <w:tc>
          <w:tcPr>
            <w:tcW w:w="2622" w:type="dxa"/>
            <w:shd w:val="clear" w:color="auto" w:fill="auto"/>
            <w:tcMar>
              <w:top w:w="100" w:type="dxa"/>
              <w:left w:w="100" w:type="dxa"/>
              <w:bottom w:w="100" w:type="dxa"/>
              <w:right w:w="100" w:type="dxa"/>
            </w:tcMar>
          </w:tcPr>
          <w:p w14:paraId="442E9AAB" w14:textId="77777777" w:rsidR="00CB76D7" w:rsidRDefault="00CB76D7" w:rsidP="00C72BAF">
            <w:pPr>
              <w:widowControl w:val="0"/>
              <w:spacing w:line="240" w:lineRule="auto"/>
            </w:pPr>
            <w:r>
              <w:t>30 enfants</w:t>
            </w:r>
          </w:p>
        </w:tc>
        <w:tc>
          <w:tcPr>
            <w:tcW w:w="2622" w:type="dxa"/>
            <w:shd w:val="clear" w:color="auto" w:fill="auto"/>
            <w:tcMar>
              <w:top w:w="100" w:type="dxa"/>
              <w:left w:w="100" w:type="dxa"/>
              <w:bottom w:w="100" w:type="dxa"/>
              <w:right w:w="100" w:type="dxa"/>
            </w:tcMar>
          </w:tcPr>
          <w:p w14:paraId="4AF07254" w14:textId="77777777" w:rsidR="00CB76D7" w:rsidRDefault="00CB76D7" w:rsidP="00C72BAF">
            <w:pPr>
              <w:widowControl w:val="0"/>
              <w:spacing w:line="240" w:lineRule="auto"/>
            </w:pPr>
            <w:r>
              <w:t>30 enfants</w:t>
            </w:r>
          </w:p>
        </w:tc>
      </w:tr>
      <w:tr w:rsidR="00CB76D7" w14:paraId="51B74066" w14:textId="77777777" w:rsidTr="00C72BAF">
        <w:tc>
          <w:tcPr>
            <w:tcW w:w="2622" w:type="dxa"/>
            <w:shd w:val="clear" w:color="auto" w:fill="auto"/>
            <w:tcMar>
              <w:top w:w="100" w:type="dxa"/>
              <w:left w:w="100" w:type="dxa"/>
              <w:bottom w:w="100" w:type="dxa"/>
              <w:right w:w="100" w:type="dxa"/>
            </w:tcMar>
          </w:tcPr>
          <w:p w14:paraId="243917BB" w14:textId="585272C5" w:rsidR="00CB76D7" w:rsidRDefault="00CB76D7" w:rsidP="00C72BAF">
            <w:pPr>
              <w:widowControl w:val="0"/>
              <w:pBdr>
                <w:top w:val="nil"/>
                <w:left w:val="nil"/>
                <w:bottom w:val="nil"/>
                <w:right w:val="nil"/>
                <w:between w:val="nil"/>
              </w:pBdr>
              <w:spacing w:line="240" w:lineRule="auto"/>
            </w:pPr>
            <w:r>
              <w:t xml:space="preserve">3 </w:t>
            </w:r>
            <w:r>
              <w:t>groupes</w:t>
            </w:r>
            <w:r>
              <w:t xml:space="preserve"> de 10</w:t>
            </w:r>
          </w:p>
        </w:tc>
        <w:tc>
          <w:tcPr>
            <w:tcW w:w="2622" w:type="dxa"/>
            <w:shd w:val="clear" w:color="auto" w:fill="auto"/>
            <w:tcMar>
              <w:top w:w="100" w:type="dxa"/>
              <w:left w:w="100" w:type="dxa"/>
              <w:bottom w:w="100" w:type="dxa"/>
              <w:right w:w="100" w:type="dxa"/>
            </w:tcMar>
          </w:tcPr>
          <w:p w14:paraId="3D5028A4" w14:textId="77777777" w:rsidR="00CB76D7" w:rsidRDefault="00CB76D7" w:rsidP="00C72BAF">
            <w:pPr>
              <w:widowControl w:val="0"/>
              <w:pBdr>
                <w:top w:val="nil"/>
                <w:left w:val="nil"/>
                <w:bottom w:val="nil"/>
                <w:right w:val="nil"/>
                <w:between w:val="nil"/>
              </w:pBdr>
              <w:spacing w:line="240" w:lineRule="auto"/>
            </w:pPr>
            <w:r>
              <w:t>3 groupes de 10</w:t>
            </w:r>
          </w:p>
        </w:tc>
        <w:tc>
          <w:tcPr>
            <w:tcW w:w="2622" w:type="dxa"/>
            <w:shd w:val="clear" w:color="auto" w:fill="auto"/>
            <w:tcMar>
              <w:top w:w="100" w:type="dxa"/>
              <w:left w:w="100" w:type="dxa"/>
              <w:bottom w:w="100" w:type="dxa"/>
              <w:right w:w="100" w:type="dxa"/>
            </w:tcMar>
          </w:tcPr>
          <w:p w14:paraId="4733EEE6" w14:textId="77777777" w:rsidR="00CB76D7" w:rsidRDefault="00CB76D7" w:rsidP="00C72BAF">
            <w:pPr>
              <w:widowControl w:val="0"/>
              <w:pBdr>
                <w:top w:val="nil"/>
                <w:left w:val="nil"/>
                <w:bottom w:val="nil"/>
                <w:right w:val="nil"/>
                <w:between w:val="nil"/>
              </w:pBdr>
              <w:spacing w:line="240" w:lineRule="auto"/>
            </w:pPr>
            <w:r>
              <w:t>2 groupes de 15</w:t>
            </w:r>
          </w:p>
        </w:tc>
        <w:tc>
          <w:tcPr>
            <w:tcW w:w="2622" w:type="dxa"/>
            <w:shd w:val="clear" w:color="auto" w:fill="auto"/>
            <w:tcMar>
              <w:top w:w="100" w:type="dxa"/>
              <w:left w:w="100" w:type="dxa"/>
              <w:bottom w:w="100" w:type="dxa"/>
              <w:right w:w="100" w:type="dxa"/>
            </w:tcMar>
          </w:tcPr>
          <w:p w14:paraId="2E60C6CC" w14:textId="77777777" w:rsidR="00CB76D7" w:rsidRDefault="00CB76D7" w:rsidP="00C72BAF">
            <w:pPr>
              <w:widowControl w:val="0"/>
              <w:pBdr>
                <w:top w:val="nil"/>
                <w:left w:val="nil"/>
                <w:bottom w:val="nil"/>
                <w:right w:val="nil"/>
                <w:between w:val="nil"/>
              </w:pBdr>
              <w:spacing w:line="240" w:lineRule="auto"/>
            </w:pPr>
            <w:r>
              <w:t>3 groupes de 10</w:t>
            </w:r>
          </w:p>
        </w:tc>
      </w:tr>
      <w:tr w:rsidR="00CB76D7" w14:paraId="101B8FE0" w14:textId="77777777" w:rsidTr="00C72BAF">
        <w:tc>
          <w:tcPr>
            <w:tcW w:w="2622" w:type="dxa"/>
            <w:shd w:val="clear" w:color="auto" w:fill="auto"/>
            <w:tcMar>
              <w:top w:w="100" w:type="dxa"/>
              <w:left w:w="100" w:type="dxa"/>
              <w:bottom w:w="100" w:type="dxa"/>
              <w:right w:w="100" w:type="dxa"/>
            </w:tcMar>
          </w:tcPr>
          <w:p w14:paraId="7E2E5D0C" w14:textId="77777777" w:rsidR="00CB76D7" w:rsidRDefault="00CB76D7" w:rsidP="00C72BAF">
            <w:pPr>
              <w:widowControl w:val="0"/>
              <w:pBdr>
                <w:top w:val="nil"/>
                <w:left w:val="nil"/>
                <w:bottom w:val="nil"/>
                <w:right w:val="nil"/>
                <w:between w:val="nil"/>
              </w:pBdr>
              <w:spacing w:line="240" w:lineRule="auto"/>
            </w:pPr>
            <w:r>
              <w:t>Ballon, Cerceau, Ruban</w:t>
            </w:r>
          </w:p>
        </w:tc>
        <w:tc>
          <w:tcPr>
            <w:tcW w:w="2622" w:type="dxa"/>
            <w:shd w:val="clear" w:color="auto" w:fill="auto"/>
            <w:tcMar>
              <w:top w:w="100" w:type="dxa"/>
              <w:left w:w="100" w:type="dxa"/>
              <w:bottom w:w="100" w:type="dxa"/>
              <w:right w:w="100" w:type="dxa"/>
            </w:tcMar>
          </w:tcPr>
          <w:p w14:paraId="53B486F3" w14:textId="77777777" w:rsidR="00CB76D7" w:rsidRDefault="00CB76D7" w:rsidP="00C72BAF">
            <w:pPr>
              <w:widowControl w:val="0"/>
              <w:pBdr>
                <w:top w:val="nil"/>
                <w:left w:val="nil"/>
                <w:bottom w:val="nil"/>
                <w:right w:val="nil"/>
                <w:between w:val="nil"/>
              </w:pBdr>
              <w:spacing w:line="240" w:lineRule="auto"/>
            </w:pPr>
            <w:r>
              <w:t>Poutre, Trampoline, Barres</w:t>
            </w:r>
          </w:p>
        </w:tc>
        <w:tc>
          <w:tcPr>
            <w:tcW w:w="2622" w:type="dxa"/>
            <w:shd w:val="clear" w:color="auto" w:fill="auto"/>
            <w:tcMar>
              <w:top w:w="100" w:type="dxa"/>
              <w:left w:w="100" w:type="dxa"/>
              <w:bottom w:w="100" w:type="dxa"/>
              <w:right w:w="100" w:type="dxa"/>
            </w:tcMar>
          </w:tcPr>
          <w:p w14:paraId="4FAA0034" w14:textId="77777777" w:rsidR="00CB76D7" w:rsidRDefault="00CB76D7" w:rsidP="00C72BAF">
            <w:pPr>
              <w:widowControl w:val="0"/>
              <w:pBdr>
                <w:top w:val="nil"/>
                <w:left w:val="nil"/>
                <w:bottom w:val="nil"/>
                <w:right w:val="nil"/>
                <w:between w:val="nil"/>
              </w:pBdr>
              <w:spacing w:line="240" w:lineRule="auto"/>
            </w:pPr>
          </w:p>
        </w:tc>
        <w:tc>
          <w:tcPr>
            <w:tcW w:w="2622" w:type="dxa"/>
            <w:shd w:val="clear" w:color="auto" w:fill="auto"/>
            <w:tcMar>
              <w:top w:w="100" w:type="dxa"/>
              <w:left w:w="100" w:type="dxa"/>
              <w:bottom w:w="100" w:type="dxa"/>
              <w:right w:w="100" w:type="dxa"/>
            </w:tcMar>
          </w:tcPr>
          <w:p w14:paraId="47D6A242" w14:textId="77777777" w:rsidR="00CB76D7" w:rsidRDefault="00CB76D7" w:rsidP="00C72BAF">
            <w:pPr>
              <w:widowControl w:val="0"/>
              <w:pBdr>
                <w:top w:val="nil"/>
                <w:left w:val="nil"/>
                <w:bottom w:val="nil"/>
                <w:right w:val="nil"/>
                <w:between w:val="nil"/>
              </w:pBdr>
              <w:spacing w:line="240" w:lineRule="auto"/>
            </w:pPr>
          </w:p>
        </w:tc>
      </w:tr>
      <w:tr w:rsidR="00CB76D7" w14:paraId="511B4969" w14:textId="77777777" w:rsidTr="00C72BAF">
        <w:tc>
          <w:tcPr>
            <w:tcW w:w="2622" w:type="dxa"/>
            <w:shd w:val="clear" w:color="auto" w:fill="auto"/>
            <w:tcMar>
              <w:top w:w="100" w:type="dxa"/>
              <w:left w:w="100" w:type="dxa"/>
              <w:bottom w:w="100" w:type="dxa"/>
              <w:right w:w="100" w:type="dxa"/>
            </w:tcMar>
          </w:tcPr>
          <w:p w14:paraId="0C6B4C4F" w14:textId="77777777" w:rsidR="00CB76D7" w:rsidRDefault="00CB76D7" w:rsidP="00C72BAF">
            <w:pPr>
              <w:widowControl w:val="0"/>
              <w:pBdr>
                <w:top w:val="nil"/>
                <w:left w:val="nil"/>
                <w:bottom w:val="nil"/>
                <w:right w:val="nil"/>
                <w:between w:val="nil"/>
              </w:pBdr>
              <w:spacing w:line="240" w:lineRule="auto"/>
            </w:pPr>
            <w:r>
              <w:t>3 initiateurs</w:t>
            </w:r>
          </w:p>
        </w:tc>
        <w:tc>
          <w:tcPr>
            <w:tcW w:w="2622" w:type="dxa"/>
            <w:shd w:val="clear" w:color="auto" w:fill="auto"/>
            <w:tcMar>
              <w:top w:w="100" w:type="dxa"/>
              <w:left w:w="100" w:type="dxa"/>
              <w:bottom w:w="100" w:type="dxa"/>
              <w:right w:w="100" w:type="dxa"/>
            </w:tcMar>
          </w:tcPr>
          <w:p w14:paraId="0B5B3491" w14:textId="77777777" w:rsidR="00CB76D7" w:rsidRDefault="00CB76D7" w:rsidP="00C72BAF">
            <w:pPr>
              <w:widowControl w:val="0"/>
              <w:pBdr>
                <w:top w:val="nil"/>
                <w:left w:val="nil"/>
                <w:bottom w:val="nil"/>
                <w:right w:val="nil"/>
                <w:between w:val="nil"/>
              </w:pBdr>
              <w:spacing w:line="240" w:lineRule="auto"/>
            </w:pPr>
            <w:r>
              <w:t>3 initiateurs</w:t>
            </w:r>
          </w:p>
        </w:tc>
        <w:tc>
          <w:tcPr>
            <w:tcW w:w="2622" w:type="dxa"/>
            <w:shd w:val="clear" w:color="auto" w:fill="auto"/>
            <w:tcMar>
              <w:top w:w="100" w:type="dxa"/>
              <w:left w:w="100" w:type="dxa"/>
              <w:bottom w:w="100" w:type="dxa"/>
              <w:right w:w="100" w:type="dxa"/>
            </w:tcMar>
          </w:tcPr>
          <w:p w14:paraId="44FC4530" w14:textId="77777777" w:rsidR="00CB76D7" w:rsidRDefault="00CB76D7" w:rsidP="00C72BAF">
            <w:pPr>
              <w:widowControl w:val="0"/>
              <w:pBdr>
                <w:top w:val="nil"/>
                <w:left w:val="nil"/>
                <w:bottom w:val="nil"/>
                <w:right w:val="nil"/>
                <w:between w:val="nil"/>
              </w:pBdr>
              <w:spacing w:line="240" w:lineRule="auto"/>
            </w:pPr>
            <w:r>
              <w:t>4 initiateurs</w:t>
            </w:r>
          </w:p>
        </w:tc>
        <w:tc>
          <w:tcPr>
            <w:tcW w:w="2622" w:type="dxa"/>
            <w:shd w:val="clear" w:color="auto" w:fill="auto"/>
            <w:tcMar>
              <w:top w:w="100" w:type="dxa"/>
              <w:left w:w="100" w:type="dxa"/>
              <w:bottom w:w="100" w:type="dxa"/>
              <w:right w:w="100" w:type="dxa"/>
            </w:tcMar>
          </w:tcPr>
          <w:p w14:paraId="1CF72A37" w14:textId="77777777" w:rsidR="00CB76D7" w:rsidRDefault="00CB76D7" w:rsidP="00C72BAF">
            <w:pPr>
              <w:widowControl w:val="0"/>
              <w:pBdr>
                <w:top w:val="nil"/>
                <w:left w:val="nil"/>
                <w:bottom w:val="nil"/>
                <w:right w:val="nil"/>
                <w:between w:val="nil"/>
              </w:pBdr>
              <w:spacing w:line="240" w:lineRule="auto"/>
            </w:pPr>
            <w:r>
              <w:t>3 initiateurs</w:t>
            </w:r>
          </w:p>
        </w:tc>
      </w:tr>
    </w:tbl>
    <w:p w14:paraId="1EDC1B49" w14:textId="77777777" w:rsidR="00CB76D7" w:rsidRDefault="00CB76D7" w:rsidP="00CB76D7"/>
    <w:p w14:paraId="7D0F86B3" w14:textId="77777777" w:rsidR="00CB76D7" w:rsidRDefault="00CB76D7" w:rsidP="00CB76D7">
      <w:pPr>
        <w:rPr>
          <w:b/>
          <w:u w:val="single"/>
        </w:rPr>
      </w:pPr>
      <w:r>
        <w:rPr>
          <w:b/>
          <w:u w:val="single"/>
        </w:rPr>
        <w:t>ACTIVITÉS DE GYMNASTIQUE RYTHMIQUE</w:t>
      </w:r>
    </w:p>
    <w:p w14:paraId="57AF704B" w14:textId="77777777" w:rsidR="00CB76D7" w:rsidRDefault="00CB76D7" w:rsidP="00CB76D7">
      <w:pPr>
        <w:numPr>
          <w:ilvl w:val="0"/>
          <w:numId w:val="11"/>
        </w:numPr>
      </w:pPr>
      <w:r>
        <w:t xml:space="preserve">BALLON : </w:t>
      </w:r>
    </w:p>
    <w:p w14:paraId="0073E36A" w14:textId="293755A2" w:rsidR="00CB76D7" w:rsidRDefault="00CB76D7" w:rsidP="00CB76D7">
      <w:pPr>
        <w:numPr>
          <w:ilvl w:val="0"/>
          <w:numId w:val="6"/>
        </w:numPr>
      </w:pPr>
      <w:r>
        <w:t>Roulé</w:t>
      </w:r>
      <w:r>
        <w:t xml:space="preserve"> sur le ballon à genoux assis ou roulé dans le dos</w:t>
      </w:r>
    </w:p>
    <w:p w14:paraId="78E7F7C7" w14:textId="1A6042F1" w:rsidR="00CB76D7" w:rsidRDefault="00CB76D7" w:rsidP="00CB76D7">
      <w:pPr>
        <w:numPr>
          <w:ilvl w:val="0"/>
          <w:numId w:val="6"/>
        </w:numPr>
      </w:pPr>
      <w:r>
        <w:t>Rebonds</w:t>
      </w:r>
      <w:r>
        <w:t xml:space="preserve"> (3 grands rebonds, 3 petits rebonds)</w:t>
      </w:r>
    </w:p>
    <w:p w14:paraId="761975D1" w14:textId="4281B629" w:rsidR="00CB76D7" w:rsidRDefault="00CB76D7" w:rsidP="00CB76D7">
      <w:pPr>
        <w:numPr>
          <w:ilvl w:val="0"/>
          <w:numId w:val="6"/>
        </w:numPr>
      </w:pPr>
      <w:r>
        <w:t>Échange</w:t>
      </w:r>
      <w:r>
        <w:t xml:space="preserve"> par 2 ou 3 en roulé</w:t>
      </w:r>
    </w:p>
    <w:p w14:paraId="49C9C74A" w14:textId="77777777" w:rsidR="00CB76D7" w:rsidRDefault="00CB76D7" w:rsidP="00CB76D7">
      <w:r>
        <w:rPr>
          <w:noProof/>
        </w:rPr>
        <w:drawing>
          <wp:inline distT="114300" distB="114300" distL="114300" distR="114300" wp14:anchorId="2FC4394D" wp14:editId="15D70795">
            <wp:extent cx="6660000" cy="1727200"/>
            <wp:effectExtent l="0" t="0" r="0" b="0"/>
            <wp:docPr id="111" name="Image 11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6660000" cy="1727200"/>
                    </a:xfrm>
                    <a:prstGeom prst="rect">
                      <a:avLst/>
                    </a:prstGeom>
                    <a:ln/>
                  </pic:spPr>
                </pic:pic>
              </a:graphicData>
            </a:graphic>
          </wp:inline>
        </w:drawing>
      </w:r>
    </w:p>
    <w:p w14:paraId="5CEF3F2B" w14:textId="77777777" w:rsidR="00CB76D7" w:rsidRDefault="00CB76D7" w:rsidP="00CB76D7">
      <w:pPr>
        <w:numPr>
          <w:ilvl w:val="0"/>
          <w:numId w:val="10"/>
        </w:numPr>
      </w:pPr>
      <w:r>
        <w:t>CERCEAU</w:t>
      </w:r>
    </w:p>
    <w:p w14:paraId="615733EE" w14:textId="77777777" w:rsidR="00CB76D7" w:rsidRDefault="00CB76D7" w:rsidP="00CB76D7">
      <w:pPr>
        <w:numPr>
          <w:ilvl w:val="0"/>
          <w:numId w:val="8"/>
        </w:numPr>
      </w:pPr>
      <w:r>
        <w:t>Passage à travers en avant, ou en arrière</w:t>
      </w:r>
    </w:p>
    <w:p w14:paraId="69700D19" w14:textId="055E47FA" w:rsidR="00CB76D7" w:rsidRDefault="00CB76D7" w:rsidP="00CB76D7">
      <w:pPr>
        <w:numPr>
          <w:ilvl w:val="0"/>
          <w:numId w:val="8"/>
        </w:numPr>
      </w:pPr>
      <w:r>
        <w:t>Toupie</w:t>
      </w:r>
      <w:r>
        <w:t xml:space="preserve">, ou roulé, ou rétro </w:t>
      </w:r>
    </w:p>
    <w:p w14:paraId="0AB3578B" w14:textId="77777777" w:rsidR="00CB76D7" w:rsidRDefault="00CB76D7" w:rsidP="00CB76D7"/>
    <w:p w14:paraId="1D3232B6" w14:textId="77777777" w:rsidR="00CB76D7" w:rsidRDefault="00CB76D7" w:rsidP="00CB76D7">
      <w:r>
        <w:rPr>
          <w:noProof/>
        </w:rPr>
        <w:drawing>
          <wp:inline distT="114300" distB="114300" distL="114300" distR="114300" wp14:anchorId="754A92FA" wp14:editId="48F57555">
            <wp:extent cx="6660000" cy="1511300"/>
            <wp:effectExtent l="0" t="0" r="0" b="0"/>
            <wp:docPr id="112" name="Image 112" descr="Une image contenant compétition sportive, sport, plein air&#10;&#10;Description générée automatiquement"/>
            <wp:cNvGraphicFramePr/>
            <a:graphic xmlns:a="http://schemas.openxmlformats.org/drawingml/2006/main">
              <a:graphicData uri="http://schemas.openxmlformats.org/drawingml/2006/picture">
                <pic:pic xmlns:pic="http://schemas.openxmlformats.org/drawingml/2006/picture">
                  <pic:nvPicPr>
                    <pic:cNvPr id="112" name="Image 112" descr="Une image contenant compétition sportive, sport, plein air&#10;&#10;Description générée automatiquement"/>
                    <pic:cNvPicPr preferRelativeResize="0"/>
                  </pic:nvPicPr>
                  <pic:blipFill>
                    <a:blip r:embed="rId37"/>
                    <a:srcRect/>
                    <a:stretch>
                      <a:fillRect/>
                    </a:stretch>
                  </pic:blipFill>
                  <pic:spPr>
                    <a:xfrm>
                      <a:off x="0" y="0"/>
                      <a:ext cx="6660000" cy="1511300"/>
                    </a:xfrm>
                    <a:prstGeom prst="rect">
                      <a:avLst/>
                    </a:prstGeom>
                    <a:ln/>
                  </pic:spPr>
                </pic:pic>
              </a:graphicData>
            </a:graphic>
          </wp:inline>
        </w:drawing>
      </w:r>
    </w:p>
    <w:p w14:paraId="29D020F9" w14:textId="3879FC3B" w:rsidR="00CB76D7" w:rsidRDefault="00CB76D7" w:rsidP="00CB76D7">
      <w:pPr>
        <w:numPr>
          <w:ilvl w:val="0"/>
          <w:numId w:val="13"/>
        </w:numPr>
      </w:pPr>
      <w:r>
        <w:t>Échange</w:t>
      </w:r>
      <w:r>
        <w:t xml:space="preserve"> roulé ou lancé par 2 ou 3</w:t>
      </w:r>
    </w:p>
    <w:p w14:paraId="308DB46B" w14:textId="77777777" w:rsidR="00CB76D7" w:rsidRDefault="00CB76D7" w:rsidP="00CB76D7">
      <w:r>
        <w:rPr>
          <w:noProof/>
        </w:rPr>
        <w:lastRenderedPageBreak/>
        <w:drawing>
          <wp:inline distT="114300" distB="114300" distL="114300" distR="114300" wp14:anchorId="0BA3291B" wp14:editId="0D6CA184">
            <wp:extent cx="6660000" cy="1727200"/>
            <wp:effectExtent l="0" t="0" r="0" b="0"/>
            <wp:docPr id="113" name="Image 113" descr="Une image contenant texte, plein air, air, plusieurs&#10;&#10;Description générée automatiquement"/>
            <wp:cNvGraphicFramePr/>
            <a:graphic xmlns:a="http://schemas.openxmlformats.org/drawingml/2006/main">
              <a:graphicData uri="http://schemas.openxmlformats.org/drawingml/2006/picture">
                <pic:pic xmlns:pic="http://schemas.openxmlformats.org/drawingml/2006/picture">
                  <pic:nvPicPr>
                    <pic:cNvPr id="113" name="Image 113" descr="Une image contenant texte, plein air, air, plusieurs&#10;&#10;Description générée automatiquement"/>
                    <pic:cNvPicPr preferRelativeResize="0"/>
                  </pic:nvPicPr>
                  <pic:blipFill>
                    <a:blip r:embed="rId38"/>
                    <a:srcRect/>
                    <a:stretch>
                      <a:fillRect/>
                    </a:stretch>
                  </pic:blipFill>
                  <pic:spPr>
                    <a:xfrm>
                      <a:off x="0" y="0"/>
                      <a:ext cx="6660000" cy="1727200"/>
                    </a:xfrm>
                    <a:prstGeom prst="rect">
                      <a:avLst/>
                    </a:prstGeom>
                    <a:ln/>
                  </pic:spPr>
                </pic:pic>
              </a:graphicData>
            </a:graphic>
          </wp:inline>
        </w:drawing>
      </w:r>
    </w:p>
    <w:p w14:paraId="474F3D0B" w14:textId="77777777" w:rsidR="00CB76D7" w:rsidRDefault="00CB76D7" w:rsidP="00CB76D7">
      <w:pPr>
        <w:ind w:left="720"/>
      </w:pPr>
    </w:p>
    <w:p w14:paraId="45E5B679" w14:textId="77777777" w:rsidR="00CB76D7" w:rsidRDefault="00CB76D7" w:rsidP="00CB76D7">
      <w:pPr>
        <w:ind w:left="720"/>
      </w:pPr>
    </w:p>
    <w:p w14:paraId="189613E1" w14:textId="77777777" w:rsidR="00CB76D7" w:rsidRDefault="00CB76D7" w:rsidP="00CB76D7">
      <w:pPr>
        <w:ind w:left="720"/>
      </w:pPr>
    </w:p>
    <w:p w14:paraId="508562FF" w14:textId="77777777" w:rsidR="00CB76D7" w:rsidRDefault="00CB76D7" w:rsidP="00CB76D7">
      <w:pPr>
        <w:ind w:left="720"/>
      </w:pPr>
    </w:p>
    <w:p w14:paraId="2833BCAF" w14:textId="77777777" w:rsidR="00CB76D7" w:rsidRDefault="00CB76D7" w:rsidP="00CB76D7">
      <w:pPr>
        <w:numPr>
          <w:ilvl w:val="0"/>
          <w:numId w:val="12"/>
        </w:numPr>
      </w:pPr>
      <w:r>
        <w:t>RUBAN</w:t>
      </w:r>
    </w:p>
    <w:p w14:paraId="63DA5C90" w14:textId="77777777" w:rsidR="00CB76D7" w:rsidRDefault="00CB76D7" w:rsidP="00CB76D7">
      <w:pPr>
        <w:numPr>
          <w:ilvl w:val="0"/>
          <w:numId w:val="9"/>
        </w:numPr>
      </w:pPr>
      <w:r>
        <w:t>Spirales / Serpentins</w:t>
      </w:r>
    </w:p>
    <w:p w14:paraId="4B1DFC18" w14:textId="77777777" w:rsidR="00CB76D7" w:rsidRDefault="00CB76D7" w:rsidP="00CB76D7">
      <w:pPr>
        <w:numPr>
          <w:ilvl w:val="0"/>
          <w:numId w:val="9"/>
        </w:numPr>
      </w:pPr>
      <w:r>
        <w:t>Échappé</w:t>
      </w:r>
    </w:p>
    <w:p w14:paraId="585D0141" w14:textId="77777777" w:rsidR="00CB76D7" w:rsidRDefault="00CB76D7" w:rsidP="00CB76D7">
      <w:r>
        <w:rPr>
          <w:noProof/>
        </w:rPr>
        <w:drawing>
          <wp:inline distT="114300" distB="114300" distL="114300" distR="114300" wp14:anchorId="1B7CFAFB" wp14:editId="24B5213D">
            <wp:extent cx="6660000" cy="1536700"/>
            <wp:effectExtent l="0" t="0" r="0" b="0"/>
            <wp:docPr id="114" name="Image 114" descr="Une image contenant texte, plein air, plusieurs&#10;&#10;Description générée automatiquement"/>
            <wp:cNvGraphicFramePr/>
            <a:graphic xmlns:a="http://schemas.openxmlformats.org/drawingml/2006/main">
              <a:graphicData uri="http://schemas.openxmlformats.org/drawingml/2006/picture">
                <pic:pic xmlns:pic="http://schemas.openxmlformats.org/drawingml/2006/picture">
                  <pic:nvPicPr>
                    <pic:cNvPr id="114" name="Image 114" descr="Une image contenant texte, plein air, plusieurs&#10;&#10;Description générée automatiquement"/>
                    <pic:cNvPicPr preferRelativeResize="0"/>
                  </pic:nvPicPr>
                  <pic:blipFill>
                    <a:blip r:embed="rId39"/>
                    <a:srcRect/>
                    <a:stretch>
                      <a:fillRect/>
                    </a:stretch>
                  </pic:blipFill>
                  <pic:spPr>
                    <a:xfrm>
                      <a:off x="0" y="0"/>
                      <a:ext cx="6660000" cy="1536700"/>
                    </a:xfrm>
                    <a:prstGeom prst="rect">
                      <a:avLst/>
                    </a:prstGeom>
                    <a:ln/>
                  </pic:spPr>
                </pic:pic>
              </a:graphicData>
            </a:graphic>
          </wp:inline>
        </w:drawing>
      </w:r>
    </w:p>
    <w:p w14:paraId="030600F8" w14:textId="77777777" w:rsidR="00CB76D7" w:rsidRDefault="00CB76D7" w:rsidP="00CB76D7">
      <w:pPr>
        <w:numPr>
          <w:ilvl w:val="0"/>
          <w:numId w:val="9"/>
        </w:numPr>
      </w:pPr>
      <w:r>
        <w:t>Passage à travers</w:t>
      </w:r>
    </w:p>
    <w:p w14:paraId="185FE238" w14:textId="77777777" w:rsidR="00CB76D7" w:rsidRDefault="00CB76D7" w:rsidP="00CB76D7"/>
    <w:p w14:paraId="317633B2" w14:textId="77777777" w:rsidR="00CB76D7" w:rsidRDefault="00CB76D7" w:rsidP="00CB76D7">
      <w:pPr>
        <w:rPr>
          <w:b/>
          <w:u w:val="single"/>
        </w:rPr>
      </w:pPr>
      <w:r>
        <w:rPr>
          <w:b/>
          <w:u w:val="single"/>
        </w:rPr>
        <w:t>EXPLICATION</w:t>
      </w:r>
    </w:p>
    <w:p w14:paraId="1EAA0ABC" w14:textId="77777777" w:rsidR="00CB76D7" w:rsidRDefault="00CB76D7" w:rsidP="00CB76D7"/>
    <w:p w14:paraId="7C6A8451" w14:textId="77777777" w:rsidR="00CB76D7" w:rsidRDefault="00CB76D7" w:rsidP="00CB76D7">
      <w:pPr>
        <w:jc w:val="both"/>
        <w:rPr>
          <w:u w:val="single"/>
        </w:rPr>
      </w:pPr>
      <w:r>
        <w:rPr>
          <w:u w:val="single"/>
        </w:rPr>
        <w:t xml:space="preserve">Choix des engins : </w:t>
      </w:r>
    </w:p>
    <w:p w14:paraId="1D631635" w14:textId="77777777" w:rsidR="00CB76D7" w:rsidRDefault="00CB76D7" w:rsidP="00CB76D7">
      <w:pPr>
        <w:jc w:val="both"/>
      </w:pPr>
      <w:r>
        <w:t>Le choix des engins s’explique d’une part, par la facilité de certains engins comme le ballon et le cerceau, d’autre part par la réputation de l’engin comme le ruban.</w:t>
      </w:r>
    </w:p>
    <w:p w14:paraId="7D57AF9D" w14:textId="77777777" w:rsidR="00CB76D7" w:rsidRDefault="00CB76D7" w:rsidP="00CB76D7">
      <w:pPr>
        <w:jc w:val="both"/>
      </w:pPr>
    </w:p>
    <w:p w14:paraId="27F91B5D" w14:textId="77777777" w:rsidR="00CB76D7" w:rsidRDefault="00CB76D7" w:rsidP="00CB76D7">
      <w:pPr>
        <w:jc w:val="both"/>
      </w:pPr>
      <w:r>
        <w:rPr>
          <w:u w:val="single"/>
        </w:rPr>
        <w:t>Nombre d’initiateurs :</w:t>
      </w:r>
      <w:r>
        <w:t xml:space="preserve"> </w:t>
      </w:r>
    </w:p>
    <w:p w14:paraId="1A9B860B" w14:textId="77777777" w:rsidR="00CB76D7" w:rsidRDefault="00CB76D7" w:rsidP="00CB76D7">
      <w:pPr>
        <w:jc w:val="both"/>
      </w:pPr>
      <w:r>
        <w:t>Afin de pouvoir accorder du temps à chaque élève mais aussi de pouvoir leur faire travailler différents mouvements/ éléments à chaque engin. C’est pourquoi, il est nécessaire d’avoir 3 initiateurs sur l’atelier de gymnastique rythmique, 1 sur chaque engin.</w:t>
      </w:r>
    </w:p>
    <w:p w14:paraId="5B7223DE" w14:textId="77777777" w:rsidR="00CB76D7" w:rsidRDefault="00CB76D7" w:rsidP="00CB76D7">
      <w:pPr>
        <w:jc w:val="both"/>
      </w:pPr>
    </w:p>
    <w:p w14:paraId="44D6ED9D" w14:textId="77777777" w:rsidR="00CB76D7" w:rsidRDefault="00CB76D7" w:rsidP="00CB76D7">
      <w:pPr>
        <w:jc w:val="both"/>
      </w:pPr>
      <w:r>
        <w:rPr>
          <w:u w:val="single"/>
        </w:rPr>
        <w:t xml:space="preserve">Gymnastique Artistique / Rythmique (sol) </w:t>
      </w:r>
      <w:r>
        <w:t xml:space="preserve">: </w:t>
      </w:r>
    </w:p>
    <w:p w14:paraId="04668471" w14:textId="77777777" w:rsidR="00CB76D7" w:rsidRDefault="00CB76D7" w:rsidP="00CB76D7">
      <w:pPr>
        <w:jc w:val="both"/>
      </w:pPr>
      <w:r>
        <w:t xml:space="preserve">L’événement pour les scolaires est organisé à l’occasion des Championnats de France de gymnastique rythmique, c’est pourquoi il semble important de valoriser la pratique de gymnastique rythmique. Il serait donc préférable de renommer cet atelier en : Gymnastique Artistique / Rythmique (sol) ou alors Préparation Gymnique. Sachant que, la pratique de la gymnastique artistique pour débutant au sol se rapproche fortement de la pratique corporelle en gymnastique rythmique. </w:t>
      </w:r>
    </w:p>
    <w:p w14:paraId="6BF3A5CF" w14:textId="77777777" w:rsidR="00CB76D7" w:rsidRDefault="00CB76D7" w:rsidP="00CB76D7">
      <w:pPr>
        <w:jc w:val="both"/>
      </w:pPr>
    </w:p>
    <w:p w14:paraId="7D2CF054" w14:textId="77777777" w:rsidR="00CB76D7" w:rsidRDefault="00CB76D7" w:rsidP="00CB76D7">
      <w:pPr>
        <w:jc w:val="both"/>
      </w:pPr>
      <w:r>
        <w:t xml:space="preserve">Lors de cet atelier, les initiateurs peuvent faire travailler aux élèves : </w:t>
      </w:r>
    </w:p>
    <w:p w14:paraId="400CC9B7" w14:textId="77777777" w:rsidR="00CB76D7" w:rsidRDefault="00CB76D7" w:rsidP="00CB76D7">
      <w:pPr>
        <w:numPr>
          <w:ilvl w:val="0"/>
          <w:numId w:val="7"/>
        </w:numPr>
        <w:jc w:val="both"/>
      </w:pPr>
      <w:r>
        <w:t>Roulade avant</w:t>
      </w:r>
    </w:p>
    <w:p w14:paraId="45A34D6B" w14:textId="77777777" w:rsidR="00CB76D7" w:rsidRDefault="00CB76D7" w:rsidP="00CB76D7">
      <w:pPr>
        <w:numPr>
          <w:ilvl w:val="0"/>
          <w:numId w:val="7"/>
        </w:numPr>
        <w:jc w:val="both"/>
      </w:pPr>
      <w:r>
        <w:t>Roulade Arrière</w:t>
      </w:r>
    </w:p>
    <w:p w14:paraId="24DDD6D7" w14:textId="77777777" w:rsidR="00CB76D7" w:rsidRDefault="00CB76D7" w:rsidP="00CB76D7">
      <w:pPr>
        <w:numPr>
          <w:ilvl w:val="0"/>
          <w:numId w:val="7"/>
        </w:numPr>
        <w:jc w:val="both"/>
      </w:pPr>
      <w:r>
        <w:t>Roue</w:t>
      </w:r>
    </w:p>
    <w:p w14:paraId="6D87CF31" w14:textId="77777777" w:rsidR="00CB76D7" w:rsidRDefault="00CB76D7" w:rsidP="00CB76D7">
      <w:pPr>
        <w:numPr>
          <w:ilvl w:val="0"/>
          <w:numId w:val="7"/>
        </w:numPr>
        <w:jc w:val="both"/>
      </w:pPr>
      <w:r>
        <w:t>La chandelle</w:t>
      </w:r>
    </w:p>
    <w:p w14:paraId="0E2489E2" w14:textId="77777777" w:rsidR="00CB76D7" w:rsidRDefault="00CB76D7" w:rsidP="00CB76D7"/>
    <w:p w14:paraId="2ACA58FA" w14:textId="7AED8A0F" w:rsidR="00CB76D7" w:rsidRDefault="00CB76D7" w:rsidP="00CB76D7">
      <w:pPr>
        <w:rPr>
          <w:caps/>
        </w:rPr>
      </w:pPr>
      <w:r>
        <w:rPr>
          <w:caps/>
        </w:rPr>
        <w:lastRenderedPageBreak/>
        <w:t>Interview de noé</w:t>
      </w:r>
    </w:p>
    <w:p w14:paraId="17706AEB" w14:textId="2883D5E0" w:rsidR="00CB76D7" w:rsidRPr="00D315D2" w:rsidRDefault="00400C4E" w:rsidP="00CB76D7">
      <w:pPr>
        <w:rPr>
          <w:caps/>
        </w:rPr>
      </w:pPr>
      <w:r>
        <w:rPr>
          <w:noProof/>
        </w:rPr>
        <w:drawing>
          <wp:anchor distT="0" distB="0" distL="114300" distR="114300" simplePos="0" relativeHeight="251669504" behindDoc="0" locked="0" layoutInCell="1" allowOverlap="1" wp14:anchorId="25CD907D" wp14:editId="3FCD4EDD">
            <wp:simplePos x="0" y="0"/>
            <wp:positionH relativeFrom="margin">
              <wp:posOffset>0</wp:posOffset>
            </wp:positionH>
            <wp:positionV relativeFrom="margin">
              <wp:posOffset>253388</wp:posOffset>
            </wp:positionV>
            <wp:extent cx="1968500" cy="1968500"/>
            <wp:effectExtent l="0" t="0" r="0" b="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anchor>
        </w:drawing>
      </w:r>
    </w:p>
    <w:p w14:paraId="6CCAC3C5" w14:textId="5AE5448E" w:rsidR="00873AB1" w:rsidRDefault="00873AB1" w:rsidP="00873AB1"/>
    <w:p w14:paraId="62F229D5" w14:textId="77777777" w:rsidR="00873AB1" w:rsidRDefault="00873AB1" w:rsidP="00873AB1"/>
    <w:p w14:paraId="1D2EACC4" w14:textId="728E3670" w:rsidR="007E4BB5" w:rsidRDefault="00873AB1" w:rsidP="00873AB1">
      <w:r>
        <w:br w:type="textWrapping" w:clear="all"/>
      </w:r>
    </w:p>
    <w:p w14:paraId="291A5E78" w14:textId="77777777" w:rsidR="008C3506" w:rsidRDefault="008C3506" w:rsidP="00873AB1"/>
    <w:p w14:paraId="65DDDBF4" w14:textId="77777777" w:rsidR="008C3506" w:rsidRDefault="008C3506" w:rsidP="00873AB1"/>
    <w:p w14:paraId="00D64582" w14:textId="77777777" w:rsidR="008C3506" w:rsidRDefault="008C3506" w:rsidP="00873AB1"/>
    <w:p w14:paraId="123E1E08" w14:textId="77777777" w:rsidR="008C3506" w:rsidRDefault="008C3506" w:rsidP="00873AB1"/>
    <w:p w14:paraId="1006BF7A" w14:textId="77777777" w:rsidR="008C3506" w:rsidRDefault="008C3506" w:rsidP="00873AB1"/>
    <w:p w14:paraId="1EEF55F1" w14:textId="77777777" w:rsidR="008C3506" w:rsidRDefault="008C3506" w:rsidP="00873AB1"/>
    <w:p w14:paraId="21F90287" w14:textId="77777777" w:rsidR="008C3506" w:rsidRDefault="008C3506" w:rsidP="00873AB1"/>
    <w:p w14:paraId="367E21BA" w14:textId="77777777" w:rsidR="008C3506" w:rsidRDefault="008C3506" w:rsidP="00873AB1"/>
    <w:p w14:paraId="08D721EF" w14:textId="77777777" w:rsidR="008C3506" w:rsidRDefault="008C3506" w:rsidP="00873AB1"/>
    <w:p w14:paraId="14A440FB" w14:textId="77777777" w:rsidR="008C3506" w:rsidRDefault="008C3506" w:rsidP="00873AB1"/>
    <w:p w14:paraId="2E693F36" w14:textId="77777777" w:rsidR="008C3506" w:rsidRDefault="008C3506" w:rsidP="00873AB1"/>
    <w:p w14:paraId="31B3E90A" w14:textId="77777777" w:rsidR="008C3506" w:rsidRDefault="008C3506" w:rsidP="00873AB1"/>
    <w:p w14:paraId="40E378DA" w14:textId="77777777" w:rsidR="008C3506" w:rsidRDefault="008C3506" w:rsidP="00873AB1"/>
    <w:p w14:paraId="28809D2F" w14:textId="77777777" w:rsidR="008C3506" w:rsidRDefault="008C3506" w:rsidP="00873AB1"/>
    <w:p w14:paraId="43E4B834" w14:textId="77777777" w:rsidR="008C3506" w:rsidRDefault="008C3506" w:rsidP="00873AB1"/>
    <w:p w14:paraId="75EE1246" w14:textId="77777777" w:rsidR="008C3506" w:rsidRDefault="008C3506" w:rsidP="00873AB1"/>
    <w:p w14:paraId="361BBE80" w14:textId="77777777" w:rsidR="008C3506" w:rsidRDefault="008C3506" w:rsidP="00873AB1"/>
    <w:p w14:paraId="6D2F317A" w14:textId="77777777" w:rsidR="008C3506" w:rsidRDefault="008C3506" w:rsidP="00873AB1"/>
    <w:p w14:paraId="38E478D0" w14:textId="77777777" w:rsidR="008C3506" w:rsidRDefault="008C3506" w:rsidP="00873AB1"/>
    <w:p w14:paraId="5FE40BD8" w14:textId="77777777" w:rsidR="008C3506" w:rsidRDefault="008C3506" w:rsidP="00873AB1"/>
    <w:p w14:paraId="0C2701B1" w14:textId="77777777" w:rsidR="008C3506" w:rsidRDefault="008C3506" w:rsidP="00873AB1"/>
    <w:p w14:paraId="63A41AC7" w14:textId="77777777" w:rsidR="008C3506" w:rsidRDefault="008C3506" w:rsidP="00873AB1"/>
    <w:p w14:paraId="1AAB92ED" w14:textId="77777777" w:rsidR="008C3506" w:rsidRDefault="008C3506" w:rsidP="00873AB1"/>
    <w:p w14:paraId="3204DFE3" w14:textId="77777777" w:rsidR="008C3506" w:rsidRDefault="008C3506" w:rsidP="00873AB1"/>
    <w:p w14:paraId="2F69A06F" w14:textId="77777777" w:rsidR="008C3506" w:rsidRDefault="008C3506" w:rsidP="00873AB1"/>
    <w:p w14:paraId="657A2D87" w14:textId="77777777" w:rsidR="008C3506" w:rsidRDefault="008C3506" w:rsidP="00873AB1"/>
    <w:p w14:paraId="56595159" w14:textId="77777777" w:rsidR="008C3506" w:rsidRDefault="008C3506" w:rsidP="00873AB1"/>
    <w:p w14:paraId="03B8663F" w14:textId="77777777" w:rsidR="008C3506" w:rsidRDefault="008C3506" w:rsidP="00873AB1"/>
    <w:p w14:paraId="62B6C0EC" w14:textId="77777777" w:rsidR="008C3506" w:rsidRDefault="008C3506" w:rsidP="00873AB1"/>
    <w:p w14:paraId="55C4DDC2" w14:textId="77777777" w:rsidR="008C3506" w:rsidRDefault="008C3506" w:rsidP="00873AB1"/>
    <w:p w14:paraId="43587EA2" w14:textId="77777777" w:rsidR="008C3506" w:rsidRDefault="008C3506" w:rsidP="00873AB1"/>
    <w:p w14:paraId="3257E0CD" w14:textId="77777777" w:rsidR="008C3506" w:rsidRDefault="008C3506" w:rsidP="00873AB1"/>
    <w:p w14:paraId="77318D2A" w14:textId="77777777" w:rsidR="008C3506" w:rsidRDefault="008C3506" w:rsidP="00873AB1"/>
    <w:p w14:paraId="2C09F734" w14:textId="77777777" w:rsidR="008C3506" w:rsidRDefault="008C3506" w:rsidP="00873AB1"/>
    <w:p w14:paraId="364327BE" w14:textId="77777777" w:rsidR="008C3506" w:rsidRDefault="008C3506" w:rsidP="00873AB1"/>
    <w:p w14:paraId="5FE1DB7C" w14:textId="77777777" w:rsidR="008C3506" w:rsidRDefault="008C3506" w:rsidP="00873AB1"/>
    <w:p w14:paraId="0FCBB2C8" w14:textId="77777777" w:rsidR="008C3506" w:rsidRDefault="008C3506" w:rsidP="00873AB1"/>
    <w:p w14:paraId="6747DE74" w14:textId="77777777" w:rsidR="008C3506" w:rsidRDefault="008C3506" w:rsidP="00873AB1"/>
    <w:p w14:paraId="3A7CA945" w14:textId="1BCC575D" w:rsidR="008C3506" w:rsidRPr="008C3506" w:rsidRDefault="008C3506" w:rsidP="008C3506">
      <w:pPr>
        <w:pStyle w:val="Titre1"/>
        <w:rPr>
          <w:sz w:val="28"/>
          <w:szCs w:val="28"/>
        </w:rPr>
      </w:pPr>
      <w:bookmarkStart w:id="55" w:name="_Toc134121824"/>
      <w:r w:rsidRPr="008C3506">
        <w:rPr>
          <w:sz w:val="28"/>
          <w:szCs w:val="28"/>
        </w:rPr>
        <w:lastRenderedPageBreak/>
        <w:t>Quatrième de couverture</w:t>
      </w:r>
      <w:bookmarkEnd w:id="55"/>
    </w:p>
    <w:p w14:paraId="649EFE04" w14:textId="77777777" w:rsidR="008C3506" w:rsidRDefault="008C3506" w:rsidP="008C3506"/>
    <w:p w14:paraId="7EC0CB6E" w14:textId="77777777" w:rsidR="00D9011B" w:rsidRDefault="00D9011B" w:rsidP="009B1072">
      <w:pPr>
        <w:jc w:val="center"/>
        <w:rPr>
          <w:rFonts w:ascii="Trebuchet MS" w:hAnsi="Trebuchet MS"/>
          <w:b/>
          <w:bCs/>
          <w:sz w:val="28"/>
          <w:szCs w:val="28"/>
        </w:rPr>
      </w:pPr>
    </w:p>
    <w:p w14:paraId="5A6739CE" w14:textId="77777777" w:rsidR="00A52C14" w:rsidRDefault="00A52C14" w:rsidP="009B1072">
      <w:pPr>
        <w:jc w:val="center"/>
        <w:rPr>
          <w:rFonts w:ascii="Trebuchet MS" w:hAnsi="Trebuchet MS"/>
          <w:b/>
          <w:bCs/>
          <w:sz w:val="28"/>
          <w:szCs w:val="28"/>
        </w:rPr>
      </w:pPr>
    </w:p>
    <w:p w14:paraId="300045EF" w14:textId="77777777" w:rsidR="00A52C14" w:rsidRDefault="00A52C14" w:rsidP="009B1072">
      <w:pPr>
        <w:jc w:val="center"/>
        <w:rPr>
          <w:rFonts w:ascii="Trebuchet MS" w:hAnsi="Trebuchet MS"/>
          <w:b/>
          <w:bCs/>
          <w:sz w:val="28"/>
          <w:szCs w:val="28"/>
        </w:rPr>
      </w:pPr>
    </w:p>
    <w:p w14:paraId="0FA5238F" w14:textId="77777777" w:rsidR="00A52C14" w:rsidRDefault="00A52C14" w:rsidP="009B1072">
      <w:pPr>
        <w:jc w:val="center"/>
        <w:rPr>
          <w:rFonts w:ascii="Trebuchet MS" w:hAnsi="Trebuchet MS"/>
          <w:b/>
          <w:bCs/>
          <w:sz w:val="28"/>
          <w:szCs w:val="28"/>
        </w:rPr>
      </w:pPr>
    </w:p>
    <w:p w14:paraId="58C31571" w14:textId="77777777" w:rsidR="00A52C14" w:rsidRDefault="00A52C14" w:rsidP="009B1072">
      <w:pPr>
        <w:jc w:val="center"/>
        <w:rPr>
          <w:rFonts w:ascii="Trebuchet MS" w:hAnsi="Trebuchet MS"/>
          <w:b/>
          <w:bCs/>
          <w:sz w:val="28"/>
          <w:szCs w:val="28"/>
        </w:rPr>
      </w:pPr>
    </w:p>
    <w:p w14:paraId="425A6D24" w14:textId="77777777" w:rsidR="00A52C14" w:rsidRDefault="00A52C14" w:rsidP="009B1072">
      <w:pPr>
        <w:jc w:val="center"/>
        <w:rPr>
          <w:rFonts w:ascii="Trebuchet MS" w:hAnsi="Trebuchet MS"/>
          <w:b/>
          <w:bCs/>
          <w:sz w:val="28"/>
          <w:szCs w:val="28"/>
        </w:rPr>
      </w:pPr>
    </w:p>
    <w:p w14:paraId="52833ACE" w14:textId="77777777" w:rsidR="00A52C14" w:rsidRDefault="00A52C14" w:rsidP="009B1072">
      <w:pPr>
        <w:jc w:val="center"/>
        <w:rPr>
          <w:rFonts w:ascii="Trebuchet MS" w:hAnsi="Trebuchet MS"/>
          <w:b/>
          <w:bCs/>
          <w:sz w:val="28"/>
          <w:szCs w:val="28"/>
        </w:rPr>
      </w:pPr>
    </w:p>
    <w:p w14:paraId="6797E780" w14:textId="77777777" w:rsidR="00A52C14" w:rsidRDefault="00A52C14" w:rsidP="009B1072">
      <w:pPr>
        <w:jc w:val="center"/>
        <w:rPr>
          <w:rFonts w:ascii="Trebuchet MS" w:hAnsi="Trebuchet MS"/>
          <w:b/>
          <w:bCs/>
          <w:sz w:val="28"/>
          <w:szCs w:val="28"/>
        </w:rPr>
      </w:pPr>
    </w:p>
    <w:p w14:paraId="256F8C02" w14:textId="77777777" w:rsidR="00D9011B" w:rsidRDefault="00D9011B" w:rsidP="009B1072">
      <w:pPr>
        <w:jc w:val="center"/>
        <w:rPr>
          <w:rFonts w:ascii="Trebuchet MS" w:hAnsi="Trebuchet MS"/>
          <w:b/>
          <w:bCs/>
          <w:sz w:val="28"/>
          <w:szCs w:val="28"/>
        </w:rPr>
      </w:pPr>
    </w:p>
    <w:p w14:paraId="2E2ADD7F" w14:textId="45493B2A" w:rsidR="009B1072" w:rsidRPr="00F354C8" w:rsidRDefault="009B1072" w:rsidP="009B1072">
      <w:pPr>
        <w:jc w:val="center"/>
        <w:rPr>
          <w:rFonts w:ascii="Trebuchet MS" w:hAnsi="Trebuchet MS"/>
          <w:b/>
          <w:bCs/>
          <w:sz w:val="28"/>
          <w:szCs w:val="28"/>
        </w:rPr>
      </w:pPr>
      <w:r w:rsidRPr="00F354C8">
        <w:rPr>
          <w:rFonts w:ascii="Trebuchet MS" w:hAnsi="Trebuchet MS"/>
          <w:b/>
          <w:bCs/>
          <w:sz w:val="28"/>
          <w:szCs w:val="28"/>
        </w:rPr>
        <w:t>L’influence du genre sur l’évolution d’une pratique sportive : la Gymnastique Rythmique</w:t>
      </w:r>
    </w:p>
    <w:p w14:paraId="0C5C31BA" w14:textId="77777777" w:rsidR="008C3506" w:rsidRDefault="008C3506" w:rsidP="008C3506"/>
    <w:p w14:paraId="0F7A278E" w14:textId="77777777" w:rsidR="008C3506" w:rsidRDefault="008C3506" w:rsidP="008C3506"/>
    <w:p w14:paraId="71BE8607" w14:textId="7668E9D3" w:rsidR="00D9011B" w:rsidRDefault="00356CFF" w:rsidP="00D9011B">
      <w:pPr>
        <w:jc w:val="both"/>
      </w:pPr>
      <w:r w:rsidRPr="00356CFF">
        <w:t>A travers mon expérience de gymnaste, entraîneuse et juge, ainsi que mon stage au Comité Régional des Pays de la Loire de la FFGYM, j'ai pu constater combien l'inclusion des genres est cruciale pour la promotion de l'égalité et de la diversité dans le sport. J'espère que ce rapport vous permettra de mieux comprendre les enjeux de cette question passionnante</w:t>
      </w:r>
    </w:p>
    <w:p w14:paraId="6A0787C4" w14:textId="77777777" w:rsidR="00356CFF" w:rsidRDefault="00356CFF" w:rsidP="00D9011B">
      <w:pPr>
        <w:jc w:val="both"/>
      </w:pPr>
    </w:p>
    <w:p w14:paraId="09D7D54F" w14:textId="5E18ECED" w:rsidR="00356CFF" w:rsidRDefault="00356CFF" w:rsidP="00D9011B">
      <w:pPr>
        <w:jc w:val="both"/>
      </w:pPr>
      <w:r w:rsidRPr="00356CFF">
        <w:t>Le genre ne devrait pas être un obstacle à l'excellence dans le sport, mais plutôt une richesse pour la diversité et l'inclusion.</w:t>
      </w:r>
      <w:r>
        <w:t xml:space="preserve"> Voici en quelques pages mon analyse.</w:t>
      </w:r>
    </w:p>
    <w:p w14:paraId="5BF5FC1E" w14:textId="77777777" w:rsidR="008C3506" w:rsidRDefault="008C3506" w:rsidP="008C3506"/>
    <w:p w14:paraId="77438A80" w14:textId="77777777" w:rsidR="005B6DAD" w:rsidRDefault="005B6DAD" w:rsidP="008C3506"/>
    <w:p w14:paraId="10456E08" w14:textId="77777777" w:rsidR="00A52C14" w:rsidRDefault="00A52C14" w:rsidP="008C3506"/>
    <w:p w14:paraId="1D698638" w14:textId="77777777" w:rsidR="00A52C14" w:rsidRDefault="00A52C14" w:rsidP="008C3506"/>
    <w:p w14:paraId="102CB6C1" w14:textId="77777777" w:rsidR="00A52C14" w:rsidRDefault="00A52C14" w:rsidP="008C3506"/>
    <w:p w14:paraId="25D6A138" w14:textId="77777777" w:rsidR="00A52C14" w:rsidRDefault="00A52C14" w:rsidP="008C3506"/>
    <w:p w14:paraId="60BD1EA0" w14:textId="77777777" w:rsidR="00A52C14" w:rsidRDefault="00A52C14" w:rsidP="008C3506"/>
    <w:p w14:paraId="34DAAC73" w14:textId="50CC5508" w:rsidR="005B6DAD" w:rsidRPr="008C3506" w:rsidRDefault="00A52C14" w:rsidP="008C3506">
      <w:r>
        <w:t xml:space="preserve">Écrit par : </w:t>
      </w:r>
      <w:r w:rsidR="005B6DAD">
        <w:t xml:space="preserve">Maurine CORMIER </w:t>
      </w:r>
    </w:p>
    <w:sectPr w:rsidR="005B6DAD" w:rsidRPr="008C3506" w:rsidSect="00946CD3">
      <w:pgSz w:w="11906" w:h="16838"/>
      <w:pgMar w:top="720" w:right="720" w:bottom="720" w:left="720" w:header="720" w:footer="720" w:gutter="0"/>
      <w:pgNumType w:start="2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FB676" w14:textId="77777777" w:rsidR="00A93C13" w:rsidRDefault="00A93C13">
      <w:pPr>
        <w:spacing w:line="240" w:lineRule="auto"/>
      </w:pPr>
      <w:r>
        <w:separator/>
      </w:r>
    </w:p>
  </w:endnote>
  <w:endnote w:type="continuationSeparator" w:id="0">
    <w:p w14:paraId="534E0677" w14:textId="77777777" w:rsidR="00A93C13" w:rsidRDefault="00A93C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57523600"/>
      <w:docPartObj>
        <w:docPartGallery w:val="Page Numbers (Bottom of Page)"/>
        <w:docPartUnique/>
      </w:docPartObj>
    </w:sdtPr>
    <w:sdtContent>
      <w:p w14:paraId="075A333F" w14:textId="2769AFC7" w:rsidR="00962671" w:rsidRDefault="00962671" w:rsidP="007357D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9916EDB" w14:textId="77777777" w:rsidR="00927ED9" w:rsidRDefault="00927ED9" w:rsidP="0096267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92616209"/>
      <w:docPartObj>
        <w:docPartGallery w:val="Page Numbers (Bottom of Page)"/>
        <w:docPartUnique/>
      </w:docPartObj>
    </w:sdtPr>
    <w:sdtContent>
      <w:p w14:paraId="790B25C2" w14:textId="05EB7CB2" w:rsidR="007357D3" w:rsidRDefault="007357D3" w:rsidP="0039079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18F64DC" w14:textId="77777777" w:rsidR="00927ED9" w:rsidRPr="007357D3" w:rsidRDefault="00927ED9" w:rsidP="00962671">
    <w:pPr>
      <w:pStyle w:val="Pieddepage"/>
      <w:ind w:right="360"/>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4BC7" w14:textId="77777777" w:rsidR="00750E21" w:rsidRDefault="00750E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C0244" w14:textId="77777777" w:rsidR="00A93C13" w:rsidRDefault="00A93C13">
      <w:pPr>
        <w:spacing w:line="240" w:lineRule="auto"/>
      </w:pPr>
      <w:r>
        <w:separator/>
      </w:r>
    </w:p>
  </w:footnote>
  <w:footnote w:type="continuationSeparator" w:id="0">
    <w:p w14:paraId="1EDD3CA1" w14:textId="77777777" w:rsidR="00A93C13" w:rsidRDefault="00A93C13">
      <w:pPr>
        <w:spacing w:line="240" w:lineRule="auto"/>
      </w:pPr>
      <w:r>
        <w:continuationSeparator/>
      </w:r>
    </w:p>
  </w:footnote>
  <w:footnote w:id="1">
    <w:p w14:paraId="767AD63D" w14:textId="10A309F9" w:rsidR="00283B47" w:rsidRPr="00283B47" w:rsidRDefault="00283B47" w:rsidP="00283B47">
      <w:pPr>
        <w:pStyle w:val="Notedebasdepage"/>
        <w:jc w:val="both"/>
      </w:pPr>
      <w:r>
        <w:rPr>
          <w:rStyle w:val="Appelnotedebasdep"/>
        </w:rPr>
        <w:footnoteRef/>
      </w:r>
      <w:r>
        <w:t xml:space="preserve"> Donnée issue du site officiel des Jeux Olympiques  </w:t>
      </w:r>
    </w:p>
  </w:footnote>
  <w:footnote w:id="2">
    <w:p w14:paraId="374AE271" w14:textId="4D24D416" w:rsidR="009733C3" w:rsidRPr="009733C3" w:rsidRDefault="009733C3">
      <w:pPr>
        <w:pStyle w:val="Notedebasdepage"/>
      </w:pPr>
      <w:r>
        <w:rPr>
          <w:rStyle w:val="Appelnotedebasdep"/>
        </w:rPr>
        <w:footnoteRef/>
      </w:r>
      <w:r>
        <w:t xml:space="preserve"> </w:t>
      </w:r>
      <w:r>
        <w:rPr>
          <w:highlight w:val="white"/>
        </w:rPr>
        <w:t>Données</w:t>
      </w:r>
      <w:r>
        <w:rPr>
          <w:highlight w:val="white"/>
        </w:rPr>
        <w:t xml:space="preserve"> fournies par la </w:t>
      </w:r>
      <w:r>
        <w:rPr>
          <w:highlight w:val="white"/>
        </w:rPr>
        <w:t>F</w:t>
      </w:r>
      <w:r>
        <w:rPr>
          <w:highlight w:val="white"/>
        </w:rPr>
        <w:t xml:space="preserve">édération </w:t>
      </w:r>
      <w:r>
        <w:rPr>
          <w:highlight w:val="white"/>
        </w:rPr>
        <w:t>F</w:t>
      </w:r>
      <w:r>
        <w:rPr>
          <w:highlight w:val="white"/>
        </w:rPr>
        <w:t xml:space="preserve">rançaise de </w:t>
      </w:r>
      <w:r>
        <w:rPr>
          <w:highlight w:val="white"/>
        </w:rPr>
        <w:t>G</w:t>
      </w:r>
      <w:r>
        <w:rPr>
          <w:highlight w:val="white"/>
        </w:rPr>
        <w:t xml:space="preserve">ymnastique, </w:t>
      </w:r>
      <w:r>
        <w:rPr>
          <w:highlight w:val="white"/>
        </w:rPr>
        <w:t>à la suite de</w:t>
      </w:r>
      <w:r>
        <w:rPr>
          <w:highlight w:val="white"/>
        </w:rPr>
        <w:t xml:space="preserve"> ma demande</w:t>
      </w:r>
    </w:p>
  </w:footnote>
  <w:footnote w:id="3">
    <w:p w14:paraId="4E363585" w14:textId="54203A48" w:rsidR="00927ED9" w:rsidRPr="00927ED9" w:rsidRDefault="00927ED9" w:rsidP="00927ED9">
      <w:pPr>
        <w:pStyle w:val="Notedebasdepage"/>
        <w:jc w:val="both"/>
        <w:rPr>
          <w:sz w:val="16"/>
          <w:szCs w:val="16"/>
          <w:lang w:val="fr-FR"/>
        </w:rPr>
      </w:pPr>
      <w:r w:rsidRPr="00927ED9">
        <w:rPr>
          <w:rStyle w:val="Appelnotedebasdep"/>
          <w:sz w:val="16"/>
          <w:szCs w:val="16"/>
        </w:rPr>
        <w:footnoteRef/>
      </w:r>
      <w:r w:rsidRPr="00927ED9">
        <w:rPr>
          <w:sz w:val="16"/>
          <w:szCs w:val="16"/>
        </w:rPr>
        <w:t xml:space="preserve"> </w:t>
      </w:r>
      <w:r w:rsidRPr="00927ED9">
        <w:rPr>
          <w:sz w:val="16"/>
          <w:szCs w:val="16"/>
          <w:highlight w:val="white"/>
        </w:rPr>
        <w:t>Les hommes et les femmes se rapprochent certes dans leurs pratiques physiques et sportives – en 2015, 45 % des femmes de 16 ans et plus déclarent pratiquer au moins une activité physique ou sportive à un moment de l’année quand c’est le cas de 50 % des hommes de plus de 16 ans</w:t>
      </w:r>
    </w:p>
  </w:footnote>
  <w:footnote w:id="4">
    <w:p w14:paraId="6442C2CC" w14:textId="2C9B45F2" w:rsidR="00927ED9" w:rsidRPr="00927ED9" w:rsidRDefault="00927ED9">
      <w:pPr>
        <w:pStyle w:val="Notedebasdepage"/>
        <w:rPr>
          <w:lang w:val="fr-FR"/>
        </w:rPr>
      </w:pPr>
      <w:r>
        <w:rPr>
          <w:rStyle w:val="Appelnotedebasdep"/>
        </w:rPr>
        <w:footnoteRef/>
      </w:r>
      <w:r>
        <w:t xml:space="preserve"> </w:t>
      </w:r>
      <w:r w:rsidRPr="00927ED9">
        <w:rPr>
          <w:sz w:val="16"/>
          <w:szCs w:val="16"/>
          <w:highlight w:val="white"/>
        </w:rPr>
        <w:t>Données</w:t>
      </w:r>
      <w:r w:rsidRPr="00927ED9">
        <w:rPr>
          <w:sz w:val="16"/>
          <w:szCs w:val="16"/>
          <w:highlight w:val="white"/>
        </w:rPr>
        <w:t xml:space="preserve"> issues de de FFGYM licence</w:t>
      </w:r>
    </w:p>
  </w:footnote>
  <w:footnote w:id="5">
    <w:p w14:paraId="1FCF4B8E" w14:textId="7B20E203" w:rsidR="00F14F0C" w:rsidRPr="00F14F0C" w:rsidRDefault="00F14F0C">
      <w:pPr>
        <w:pStyle w:val="Notedebasdepage"/>
        <w:rPr>
          <w:lang w:val="fr-FR"/>
        </w:rPr>
      </w:pPr>
      <w:r>
        <w:rPr>
          <w:rStyle w:val="Appelnotedebasdep"/>
        </w:rPr>
        <w:footnoteRef/>
      </w:r>
      <w:r>
        <w:t xml:space="preserve"> </w:t>
      </w:r>
      <w:r w:rsidRPr="00F14F0C">
        <w:rPr>
          <w:sz w:val="16"/>
          <w:szCs w:val="16"/>
          <w:highlight w:val="white"/>
        </w:rPr>
        <w:t xml:space="preserve">Issu de l’ouvrage sport et </w:t>
      </w:r>
      <w:r w:rsidR="00CE7E97">
        <w:rPr>
          <w:sz w:val="16"/>
          <w:szCs w:val="16"/>
          <w:highlight w:val="white"/>
        </w:rPr>
        <w:t>C</w:t>
      </w:r>
      <w:r w:rsidRPr="00F14F0C">
        <w:rPr>
          <w:sz w:val="16"/>
          <w:szCs w:val="16"/>
          <w:highlight w:val="white"/>
        </w:rPr>
        <w:t>ulture ne font pas exception</w:t>
      </w:r>
    </w:p>
  </w:footnote>
  <w:footnote w:id="6">
    <w:p w14:paraId="50D9A370" w14:textId="556FCE77" w:rsidR="005E2927" w:rsidRPr="005E2927" w:rsidRDefault="005E2927">
      <w:pPr>
        <w:pStyle w:val="Notedebasdepage"/>
        <w:rPr>
          <w:lang w:val="fr-FR"/>
        </w:rPr>
      </w:pPr>
      <w:r>
        <w:rPr>
          <w:rStyle w:val="Appelnotedebasdep"/>
        </w:rPr>
        <w:footnoteRef/>
      </w:r>
      <w:r>
        <w:t xml:space="preserve"> </w:t>
      </w:r>
      <w:r w:rsidRPr="000C372C">
        <w:rPr>
          <w:sz w:val="16"/>
          <w:szCs w:val="16"/>
          <w:highlight w:val="white"/>
        </w:rPr>
        <w:t>Issu de l’ouvrage Sport et Culture ne font pas exception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0009" w14:textId="77777777" w:rsidR="00927ED9" w:rsidRDefault="00927ED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3" w14:textId="77777777" w:rsidR="008E4CAD" w:rsidRDefault="008E4C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BBD4" w14:textId="77777777" w:rsidR="00927ED9" w:rsidRDefault="00927ED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FB7"/>
    <w:multiLevelType w:val="multilevel"/>
    <w:tmpl w:val="237C9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C2E66"/>
    <w:multiLevelType w:val="hybridMultilevel"/>
    <w:tmpl w:val="73948A3A"/>
    <w:lvl w:ilvl="0" w:tplc="E7A660DC">
      <w:start w:val="1"/>
      <w:numFmt w:val="upperLetter"/>
      <w:lvlText w:val="%1."/>
      <w:lvlJc w:val="left"/>
      <w:pPr>
        <w:ind w:left="1440" w:hanging="360"/>
      </w:pPr>
      <w:rPr>
        <w:rFonts w:hint="default"/>
        <w:u w:val="single"/>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9261C78"/>
    <w:multiLevelType w:val="multilevel"/>
    <w:tmpl w:val="D46833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C3216A"/>
    <w:multiLevelType w:val="multilevel"/>
    <w:tmpl w:val="492A21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1A6FA0"/>
    <w:multiLevelType w:val="multilevel"/>
    <w:tmpl w:val="45EA9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315174"/>
    <w:multiLevelType w:val="multilevel"/>
    <w:tmpl w:val="4452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662159"/>
    <w:multiLevelType w:val="multilevel"/>
    <w:tmpl w:val="F94A13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38C4707"/>
    <w:multiLevelType w:val="multilevel"/>
    <w:tmpl w:val="32B254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64C38DF"/>
    <w:multiLevelType w:val="multilevel"/>
    <w:tmpl w:val="07E40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914A86"/>
    <w:multiLevelType w:val="multilevel"/>
    <w:tmpl w:val="D46833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04165BE"/>
    <w:multiLevelType w:val="hybridMultilevel"/>
    <w:tmpl w:val="C8FC0720"/>
    <w:lvl w:ilvl="0" w:tplc="2C9470C6">
      <w:start w:val="2015"/>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E41ABD"/>
    <w:multiLevelType w:val="multilevel"/>
    <w:tmpl w:val="DA3A9E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F7F3093"/>
    <w:multiLevelType w:val="multilevel"/>
    <w:tmpl w:val="5382F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85409656">
    <w:abstractNumId w:val="3"/>
  </w:num>
  <w:num w:numId="2" w16cid:durableId="1459910000">
    <w:abstractNumId w:val="2"/>
  </w:num>
  <w:num w:numId="3" w16cid:durableId="929780696">
    <w:abstractNumId w:val="9"/>
  </w:num>
  <w:num w:numId="4" w16cid:durableId="2015764441">
    <w:abstractNumId w:val="1"/>
  </w:num>
  <w:num w:numId="5" w16cid:durableId="500854468">
    <w:abstractNumId w:val="10"/>
  </w:num>
  <w:num w:numId="6" w16cid:durableId="125859548">
    <w:abstractNumId w:val="12"/>
  </w:num>
  <w:num w:numId="7" w16cid:durableId="668219947">
    <w:abstractNumId w:val="5"/>
  </w:num>
  <w:num w:numId="8" w16cid:durableId="815145604">
    <w:abstractNumId w:val="6"/>
  </w:num>
  <w:num w:numId="9" w16cid:durableId="1357997490">
    <w:abstractNumId w:val="11"/>
  </w:num>
  <w:num w:numId="10" w16cid:durableId="649213335">
    <w:abstractNumId w:val="4"/>
  </w:num>
  <w:num w:numId="11" w16cid:durableId="342514629">
    <w:abstractNumId w:val="0"/>
  </w:num>
  <w:num w:numId="12" w16cid:durableId="1615358813">
    <w:abstractNumId w:val="8"/>
  </w:num>
  <w:num w:numId="13" w16cid:durableId="3176601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AD"/>
    <w:rsid w:val="00010F89"/>
    <w:rsid w:val="00011210"/>
    <w:rsid w:val="000B6BD6"/>
    <w:rsid w:val="000C372C"/>
    <w:rsid w:val="000D73B2"/>
    <w:rsid w:val="0015102A"/>
    <w:rsid w:val="00155783"/>
    <w:rsid w:val="001561D5"/>
    <w:rsid w:val="0019519C"/>
    <w:rsid w:val="001C2CAC"/>
    <w:rsid w:val="001D17D4"/>
    <w:rsid w:val="00216D43"/>
    <w:rsid w:val="00271B85"/>
    <w:rsid w:val="002742C5"/>
    <w:rsid w:val="00283B47"/>
    <w:rsid w:val="00290A59"/>
    <w:rsid w:val="002924AC"/>
    <w:rsid w:val="002C0FD6"/>
    <w:rsid w:val="00310321"/>
    <w:rsid w:val="00312973"/>
    <w:rsid w:val="00356CFF"/>
    <w:rsid w:val="003E1F5D"/>
    <w:rsid w:val="003F6867"/>
    <w:rsid w:val="00400C4E"/>
    <w:rsid w:val="0041070D"/>
    <w:rsid w:val="00413FBA"/>
    <w:rsid w:val="00460195"/>
    <w:rsid w:val="00496762"/>
    <w:rsid w:val="004F63AB"/>
    <w:rsid w:val="005B6DAD"/>
    <w:rsid w:val="005C6FF7"/>
    <w:rsid w:val="005D1419"/>
    <w:rsid w:val="005D72AD"/>
    <w:rsid w:val="005E2927"/>
    <w:rsid w:val="005F4182"/>
    <w:rsid w:val="00694FEB"/>
    <w:rsid w:val="006D3D8F"/>
    <w:rsid w:val="00721913"/>
    <w:rsid w:val="007357D3"/>
    <w:rsid w:val="00750E21"/>
    <w:rsid w:val="00782B81"/>
    <w:rsid w:val="007B4410"/>
    <w:rsid w:val="007D3794"/>
    <w:rsid w:val="007E4BB5"/>
    <w:rsid w:val="00873AB1"/>
    <w:rsid w:val="008B53DE"/>
    <w:rsid w:val="008C3506"/>
    <w:rsid w:val="008E4CAD"/>
    <w:rsid w:val="0091657F"/>
    <w:rsid w:val="00927ED9"/>
    <w:rsid w:val="00946CD3"/>
    <w:rsid w:val="00962671"/>
    <w:rsid w:val="00971CFB"/>
    <w:rsid w:val="00972BFA"/>
    <w:rsid w:val="009733C3"/>
    <w:rsid w:val="009A6BA9"/>
    <w:rsid w:val="009B1072"/>
    <w:rsid w:val="009D5B49"/>
    <w:rsid w:val="00A20655"/>
    <w:rsid w:val="00A416DF"/>
    <w:rsid w:val="00A52C14"/>
    <w:rsid w:val="00A87F6B"/>
    <w:rsid w:val="00A90FC0"/>
    <w:rsid w:val="00A93C13"/>
    <w:rsid w:val="00AF486C"/>
    <w:rsid w:val="00B36DA6"/>
    <w:rsid w:val="00B51A90"/>
    <w:rsid w:val="00B702AC"/>
    <w:rsid w:val="00BF1EB2"/>
    <w:rsid w:val="00C26E3F"/>
    <w:rsid w:val="00C550F5"/>
    <w:rsid w:val="00CA1278"/>
    <w:rsid w:val="00CB76D7"/>
    <w:rsid w:val="00CC3484"/>
    <w:rsid w:val="00CE7E97"/>
    <w:rsid w:val="00D259ED"/>
    <w:rsid w:val="00D769A5"/>
    <w:rsid w:val="00D9011B"/>
    <w:rsid w:val="00D94B41"/>
    <w:rsid w:val="00DB22C0"/>
    <w:rsid w:val="00DF04D6"/>
    <w:rsid w:val="00DF7370"/>
    <w:rsid w:val="00E021C9"/>
    <w:rsid w:val="00E41966"/>
    <w:rsid w:val="00E6068D"/>
    <w:rsid w:val="00EC7952"/>
    <w:rsid w:val="00EE55A3"/>
    <w:rsid w:val="00EF6B06"/>
    <w:rsid w:val="00F01583"/>
    <w:rsid w:val="00F14F0C"/>
    <w:rsid w:val="00F32E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1632C"/>
  <w15:docId w15:val="{314D0D48-8B7A-EE47-A07D-D477499F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927ED9"/>
    <w:pPr>
      <w:tabs>
        <w:tab w:val="center" w:pos="4536"/>
        <w:tab w:val="right" w:pos="9072"/>
      </w:tabs>
      <w:spacing w:line="240" w:lineRule="auto"/>
    </w:pPr>
  </w:style>
  <w:style w:type="character" w:customStyle="1" w:styleId="En-tteCar">
    <w:name w:val="En-tête Car"/>
    <w:basedOn w:val="Policepardfaut"/>
    <w:link w:val="En-tte"/>
    <w:uiPriority w:val="99"/>
    <w:rsid w:val="00927ED9"/>
  </w:style>
  <w:style w:type="paragraph" w:styleId="Pieddepage">
    <w:name w:val="footer"/>
    <w:basedOn w:val="Normal"/>
    <w:link w:val="PieddepageCar"/>
    <w:uiPriority w:val="99"/>
    <w:unhideWhenUsed/>
    <w:rsid w:val="00927ED9"/>
    <w:pPr>
      <w:tabs>
        <w:tab w:val="center" w:pos="4536"/>
        <w:tab w:val="right" w:pos="9072"/>
      </w:tabs>
      <w:spacing w:line="240" w:lineRule="auto"/>
    </w:pPr>
  </w:style>
  <w:style w:type="character" w:customStyle="1" w:styleId="PieddepageCar">
    <w:name w:val="Pied de page Car"/>
    <w:basedOn w:val="Policepardfaut"/>
    <w:link w:val="Pieddepage"/>
    <w:uiPriority w:val="99"/>
    <w:rsid w:val="00927ED9"/>
  </w:style>
  <w:style w:type="paragraph" w:styleId="Notedebasdepage">
    <w:name w:val="footnote text"/>
    <w:basedOn w:val="Normal"/>
    <w:link w:val="NotedebasdepageCar"/>
    <w:uiPriority w:val="99"/>
    <w:semiHidden/>
    <w:unhideWhenUsed/>
    <w:rsid w:val="00927ED9"/>
    <w:pPr>
      <w:spacing w:line="240" w:lineRule="auto"/>
    </w:pPr>
    <w:rPr>
      <w:sz w:val="20"/>
      <w:szCs w:val="20"/>
    </w:rPr>
  </w:style>
  <w:style w:type="character" w:customStyle="1" w:styleId="NotedebasdepageCar">
    <w:name w:val="Note de bas de page Car"/>
    <w:basedOn w:val="Policepardfaut"/>
    <w:link w:val="Notedebasdepage"/>
    <w:uiPriority w:val="99"/>
    <w:semiHidden/>
    <w:rsid w:val="00927ED9"/>
    <w:rPr>
      <w:sz w:val="20"/>
      <w:szCs w:val="20"/>
    </w:rPr>
  </w:style>
  <w:style w:type="character" w:styleId="Appelnotedebasdep">
    <w:name w:val="footnote reference"/>
    <w:basedOn w:val="Policepardfaut"/>
    <w:uiPriority w:val="99"/>
    <w:semiHidden/>
    <w:unhideWhenUsed/>
    <w:rsid w:val="00927ED9"/>
    <w:rPr>
      <w:vertAlign w:val="superscript"/>
    </w:rPr>
  </w:style>
  <w:style w:type="paragraph" w:styleId="Paragraphedeliste">
    <w:name w:val="List Paragraph"/>
    <w:basedOn w:val="Normal"/>
    <w:uiPriority w:val="34"/>
    <w:qFormat/>
    <w:rsid w:val="00010F89"/>
    <w:pPr>
      <w:ind w:left="720"/>
      <w:contextualSpacing/>
    </w:pPr>
  </w:style>
  <w:style w:type="character" w:styleId="Numrodepage">
    <w:name w:val="page number"/>
    <w:basedOn w:val="Policepardfaut"/>
    <w:uiPriority w:val="99"/>
    <w:semiHidden/>
    <w:unhideWhenUsed/>
    <w:rsid w:val="00962671"/>
  </w:style>
  <w:style w:type="paragraph" w:styleId="En-ttedetabledesmatires">
    <w:name w:val="TOC Heading"/>
    <w:basedOn w:val="Titre1"/>
    <w:next w:val="Normal"/>
    <w:uiPriority w:val="39"/>
    <w:unhideWhenUsed/>
    <w:qFormat/>
    <w:rsid w:val="00011210"/>
    <w:pPr>
      <w:spacing w:before="480" w:after="0"/>
      <w:outlineLvl w:val="9"/>
    </w:pPr>
    <w:rPr>
      <w:rFonts w:asciiTheme="majorHAnsi" w:eastAsiaTheme="majorEastAsia" w:hAnsiTheme="majorHAnsi" w:cstheme="majorBidi"/>
      <w:b/>
      <w:bCs/>
      <w:color w:val="365F91" w:themeColor="accent1" w:themeShade="BF"/>
      <w:sz w:val="28"/>
      <w:szCs w:val="28"/>
      <w:lang w:val="fr-FR"/>
    </w:rPr>
  </w:style>
  <w:style w:type="paragraph" w:styleId="TM1">
    <w:name w:val="toc 1"/>
    <w:basedOn w:val="Normal"/>
    <w:next w:val="Normal"/>
    <w:autoRedefine/>
    <w:uiPriority w:val="39"/>
    <w:unhideWhenUsed/>
    <w:rsid w:val="00011210"/>
    <w:pPr>
      <w:spacing w:before="360" w:after="360"/>
    </w:pPr>
    <w:rPr>
      <w:rFonts w:asciiTheme="minorHAnsi" w:hAnsiTheme="minorHAnsi"/>
      <w:b/>
      <w:bCs/>
      <w:caps/>
      <w:u w:val="single"/>
    </w:rPr>
  </w:style>
  <w:style w:type="paragraph" w:styleId="TM2">
    <w:name w:val="toc 2"/>
    <w:basedOn w:val="Normal"/>
    <w:next w:val="Normal"/>
    <w:autoRedefine/>
    <w:uiPriority w:val="39"/>
    <w:unhideWhenUsed/>
    <w:rsid w:val="00011210"/>
    <w:rPr>
      <w:rFonts w:asciiTheme="minorHAnsi" w:hAnsiTheme="minorHAnsi"/>
      <w:b/>
      <w:bCs/>
      <w:smallCaps/>
    </w:rPr>
  </w:style>
  <w:style w:type="character" w:styleId="Lienhypertexte">
    <w:name w:val="Hyperlink"/>
    <w:basedOn w:val="Policepardfaut"/>
    <w:uiPriority w:val="99"/>
    <w:unhideWhenUsed/>
    <w:rsid w:val="00011210"/>
    <w:rPr>
      <w:color w:val="0000FF" w:themeColor="hyperlink"/>
      <w:u w:val="single"/>
    </w:rPr>
  </w:style>
  <w:style w:type="paragraph" w:styleId="TM3">
    <w:name w:val="toc 3"/>
    <w:basedOn w:val="Normal"/>
    <w:next w:val="Normal"/>
    <w:autoRedefine/>
    <w:uiPriority w:val="39"/>
    <w:unhideWhenUsed/>
    <w:rsid w:val="00011210"/>
    <w:rPr>
      <w:rFonts w:asciiTheme="minorHAnsi" w:hAnsiTheme="minorHAnsi"/>
      <w:smallCaps/>
    </w:rPr>
  </w:style>
  <w:style w:type="paragraph" w:styleId="TM4">
    <w:name w:val="toc 4"/>
    <w:basedOn w:val="Normal"/>
    <w:next w:val="Normal"/>
    <w:autoRedefine/>
    <w:uiPriority w:val="39"/>
    <w:semiHidden/>
    <w:unhideWhenUsed/>
    <w:rsid w:val="00011210"/>
    <w:rPr>
      <w:rFonts w:asciiTheme="minorHAnsi" w:hAnsiTheme="minorHAnsi"/>
    </w:rPr>
  </w:style>
  <w:style w:type="paragraph" w:styleId="TM5">
    <w:name w:val="toc 5"/>
    <w:basedOn w:val="Normal"/>
    <w:next w:val="Normal"/>
    <w:autoRedefine/>
    <w:uiPriority w:val="39"/>
    <w:semiHidden/>
    <w:unhideWhenUsed/>
    <w:rsid w:val="00011210"/>
    <w:rPr>
      <w:rFonts w:asciiTheme="minorHAnsi" w:hAnsiTheme="minorHAnsi"/>
    </w:rPr>
  </w:style>
  <w:style w:type="paragraph" w:styleId="TM6">
    <w:name w:val="toc 6"/>
    <w:basedOn w:val="Normal"/>
    <w:next w:val="Normal"/>
    <w:autoRedefine/>
    <w:uiPriority w:val="39"/>
    <w:semiHidden/>
    <w:unhideWhenUsed/>
    <w:rsid w:val="00011210"/>
    <w:rPr>
      <w:rFonts w:asciiTheme="minorHAnsi" w:hAnsiTheme="minorHAnsi"/>
    </w:rPr>
  </w:style>
  <w:style w:type="paragraph" w:styleId="TM7">
    <w:name w:val="toc 7"/>
    <w:basedOn w:val="Normal"/>
    <w:next w:val="Normal"/>
    <w:autoRedefine/>
    <w:uiPriority w:val="39"/>
    <w:semiHidden/>
    <w:unhideWhenUsed/>
    <w:rsid w:val="00011210"/>
    <w:rPr>
      <w:rFonts w:asciiTheme="minorHAnsi" w:hAnsiTheme="minorHAnsi"/>
    </w:rPr>
  </w:style>
  <w:style w:type="paragraph" w:styleId="TM8">
    <w:name w:val="toc 8"/>
    <w:basedOn w:val="Normal"/>
    <w:next w:val="Normal"/>
    <w:autoRedefine/>
    <w:uiPriority w:val="39"/>
    <w:semiHidden/>
    <w:unhideWhenUsed/>
    <w:rsid w:val="00011210"/>
    <w:rPr>
      <w:rFonts w:asciiTheme="minorHAnsi" w:hAnsiTheme="minorHAnsi"/>
    </w:rPr>
  </w:style>
  <w:style w:type="paragraph" w:styleId="TM9">
    <w:name w:val="toc 9"/>
    <w:basedOn w:val="Normal"/>
    <w:next w:val="Normal"/>
    <w:autoRedefine/>
    <w:uiPriority w:val="39"/>
    <w:semiHidden/>
    <w:unhideWhenUsed/>
    <w:rsid w:val="00011210"/>
    <w:rPr>
      <w:rFonts w:asciiTheme="minorHAnsi" w:hAnsiTheme="minorHAnsi"/>
    </w:rPr>
  </w:style>
  <w:style w:type="paragraph" w:styleId="NormalWeb">
    <w:name w:val="Normal (Web)"/>
    <w:basedOn w:val="Normal"/>
    <w:uiPriority w:val="99"/>
    <w:semiHidden/>
    <w:unhideWhenUsed/>
    <w:rsid w:val="00011210"/>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Mentionnonrsolue">
    <w:name w:val="Unresolved Mention"/>
    <w:basedOn w:val="Policepardfaut"/>
    <w:uiPriority w:val="99"/>
    <w:semiHidden/>
    <w:unhideWhenUsed/>
    <w:rsid w:val="00283B47"/>
    <w:rPr>
      <w:color w:val="605E5C"/>
      <w:shd w:val="clear" w:color="auto" w:fill="E1DFDD"/>
    </w:rPr>
  </w:style>
  <w:style w:type="character" w:styleId="Lienhypertextesuivivisit">
    <w:name w:val="FollowedHyperlink"/>
    <w:basedOn w:val="Policepardfaut"/>
    <w:uiPriority w:val="99"/>
    <w:semiHidden/>
    <w:unhideWhenUsed/>
    <w:rsid w:val="00283B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892824">
      <w:bodyDiv w:val="1"/>
      <w:marLeft w:val="0"/>
      <w:marRight w:val="0"/>
      <w:marTop w:val="0"/>
      <w:marBottom w:val="0"/>
      <w:divBdr>
        <w:top w:val="none" w:sz="0" w:space="0" w:color="auto"/>
        <w:left w:val="none" w:sz="0" w:space="0" w:color="auto"/>
        <w:bottom w:val="none" w:sz="0" w:space="0" w:color="auto"/>
        <w:right w:val="none" w:sz="0" w:space="0" w:color="auto"/>
      </w:divBdr>
      <w:divsChild>
        <w:div w:id="55862702">
          <w:marLeft w:val="0"/>
          <w:marRight w:val="0"/>
          <w:marTop w:val="0"/>
          <w:marBottom w:val="0"/>
          <w:divBdr>
            <w:top w:val="none" w:sz="0" w:space="0" w:color="auto"/>
            <w:left w:val="none" w:sz="0" w:space="0" w:color="auto"/>
            <w:bottom w:val="none" w:sz="0" w:space="0" w:color="auto"/>
            <w:right w:val="none" w:sz="0" w:space="0" w:color="auto"/>
          </w:divBdr>
          <w:divsChild>
            <w:div w:id="2111243524">
              <w:marLeft w:val="0"/>
              <w:marRight w:val="0"/>
              <w:marTop w:val="0"/>
              <w:marBottom w:val="0"/>
              <w:divBdr>
                <w:top w:val="none" w:sz="0" w:space="0" w:color="auto"/>
                <w:left w:val="none" w:sz="0" w:space="0" w:color="auto"/>
                <w:bottom w:val="none" w:sz="0" w:space="0" w:color="auto"/>
                <w:right w:val="none" w:sz="0" w:space="0" w:color="auto"/>
              </w:divBdr>
              <w:divsChild>
                <w:div w:id="834106957">
                  <w:marLeft w:val="0"/>
                  <w:marRight w:val="0"/>
                  <w:marTop w:val="0"/>
                  <w:marBottom w:val="0"/>
                  <w:divBdr>
                    <w:top w:val="none" w:sz="0" w:space="0" w:color="auto"/>
                    <w:left w:val="none" w:sz="0" w:space="0" w:color="auto"/>
                    <w:bottom w:val="none" w:sz="0" w:space="0" w:color="auto"/>
                    <w:right w:val="none" w:sz="0" w:space="0" w:color="auto"/>
                  </w:divBdr>
                  <w:divsChild>
                    <w:div w:id="1025056975">
                      <w:marLeft w:val="0"/>
                      <w:marRight w:val="0"/>
                      <w:marTop w:val="0"/>
                      <w:marBottom w:val="0"/>
                      <w:divBdr>
                        <w:top w:val="none" w:sz="0" w:space="0" w:color="auto"/>
                        <w:left w:val="none" w:sz="0" w:space="0" w:color="auto"/>
                        <w:bottom w:val="none" w:sz="0" w:space="0" w:color="auto"/>
                        <w:right w:val="none" w:sz="0" w:space="0" w:color="auto"/>
                      </w:divBdr>
                    </w:div>
                  </w:divsChild>
                </w:div>
                <w:div w:id="16779721">
                  <w:marLeft w:val="0"/>
                  <w:marRight w:val="0"/>
                  <w:marTop w:val="0"/>
                  <w:marBottom w:val="0"/>
                  <w:divBdr>
                    <w:top w:val="none" w:sz="0" w:space="0" w:color="auto"/>
                    <w:left w:val="none" w:sz="0" w:space="0" w:color="auto"/>
                    <w:bottom w:val="none" w:sz="0" w:space="0" w:color="auto"/>
                    <w:right w:val="none" w:sz="0" w:space="0" w:color="auto"/>
                  </w:divBdr>
                  <w:divsChild>
                    <w:div w:id="1453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5346">
          <w:marLeft w:val="0"/>
          <w:marRight w:val="0"/>
          <w:marTop w:val="0"/>
          <w:marBottom w:val="0"/>
          <w:divBdr>
            <w:top w:val="none" w:sz="0" w:space="0" w:color="auto"/>
            <w:left w:val="none" w:sz="0" w:space="0" w:color="auto"/>
            <w:bottom w:val="none" w:sz="0" w:space="0" w:color="auto"/>
            <w:right w:val="none" w:sz="0" w:space="0" w:color="auto"/>
          </w:divBdr>
          <w:divsChild>
            <w:div w:id="2114664296">
              <w:marLeft w:val="0"/>
              <w:marRight w:val="0"/>
              <w:marTop w:val="0"/>
              <w:marBottom w:val="0"/>
              <w:divBdr>
                <w:top w:val="none" w:sz="0" w:space="0" w:color="auto"/>
                <w:left w:val="none" w:sz="0" w:space="0" w:color="auto"/>
                <w:bottom w:val="none" w:sz="0" w:space="0" w:color="auto"/>
                <w:right w:val="none" w:sz="0" w:space="0" w:color="auto"/>
              </w:divBdr>
              <w:divsChild>
                <w:div w:id="1799493273">
                  <w:marLeft w:val="0"/>
                  <w:marRight w:val="0"/>
                  <w:marTop w:val="0"/>
                  <w:marBottom w:val="0"/>
                  <w:divBdr>
                    <w:top w:val="none" w:sz="0" w:space="0" w:color="auto"/>
                    <w:left w:val="none" w:sz="0" w:space="0" w:color="auto"/>
                    <w:bottom w:val="none" w:sz="0" w:space="0" w:color="auto"/>
                    <w:right w:val="none" w:sz="0" w:space="0" w:color="auto"/>
                  </w:divBdr>
                  <w:divsChild>
                    <w:div w:id="20373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9209">
          <w:marLeft w:val="0"/>
          <w:marRight w:val="0"/>
          <w:marTop w:val="0"/>
          <w:marBottom w:val="0"/>
          <w:divBdr>
            <w:top w:val="none" w:sz="0" w:space="0" w:color="auto"/>
            <w:left w:val="none" w:sz="0" w:space="0" w:color="auto"/>
            <w:bottom w:val="none" w:sz="0" w:space="0" w:color="auto"/>
            <w:right w:val="none" w:sz="0" w:space="0" w:color="auto"/>
          </w:divBdr>
          <w:divsChild>
            <w:div w:id="709647774">
              <w:marLeft w:val="0"/>
              <w:marRight w:val="0"/>
              <w:marTop w:val="0"/>
              <w:marBottom w:val="0"/>
              <w:divBdr>
                <w:top w:val="none" w:sz="0" w:space="0" w:color="auto"/>
                <w:left w:val="none" w:sz="0" w:space="0" w:color="auto"/>
                <w:bottom w:val="none" w:sz="0" w:space="0" w:color="auto"/>
                <w:right w:val="none" w:sz="0" w:space="0" w:color="auto"/>
              </w:divBdr>
              <w:divsChild>
                <w:div w:id="1223761060">
                  <w:marLeft w:val="0"/>
                  <w:marRight w:val="0"/>
                  <w:marTop w:val="0"/>
                  <w:marBottom w:val="0"/>
                  <w:divBdr>
                    <w:top w:val="none" w:sz="0" w:space="0" w:color="auto"/>
                    <w:left w:val="none" w:sz="0" w:space="0" w:color="auto"/>
                    <w:bottom w:val="none" w:sz="0" w:space="0" w:color="auto"/>
                    <w:right w:val="none" w:sz="0" w:space="0" w:color="auto"/>
                  </w:divBdr>
                  <w:divsChild>
                    <w:div w:id="700856859">
                      <w:marLeft w:val="0"/>
                      <w:marRight w:val="0"/>
                      <w:marTop w:val="0"/>
                      <w:marBottom w:val="0"/>
                      <w:divBdr>
                        <w:top w:val="none" w:sz="0" w:space="0" w:color="auto"/>
                        <w:left w:val="none" w:sz="0" w:space="0" w:color="auto"/>
                        <w:bottom w:val="none" w:sz="0" w:space="0" w:color="auto"/>
                        <w:right w:val="none" w:sz="0" w:space="0" w:color="auto"/>
                      </w:divBdr>
                    </w:div>
                  </w:divsChild>
                </w:div>
                <w:div w:id="1798985412">
                  <w:marLeft w:val="0"/>
                  <w:marRight w:val="0"/>
                  <w:marTop w:val="0"/>
                  <w:marBottom w:val="0"/>
                  <w:divBdr>
                    <w:top w:val="none" w:sz="0" w:space="0" w:color="auto"/>
                    <w:left w:val="none" w:sz="0" w:space="0" w:color="auto"/>
                    <w:bottom w:val="none" w:sz="0" w:space="0" w:color="auto"/>
                    <w:right w:val="none" w:sz="0" w:space="0" w:color="auto"/>
                  </w:divBdr>
                  <w:divsChild>
                    <w:div w:id="1513370403">
                      <w:marLeft w:val="0"/>
                      <w:marRight w:val="0"/>
                      <w:marTop w:val="0"/>
                      <w:marBottom w:val="0"/>
                      <w:divBdr>
                        <w:top w:val="none" w:sz="0" w:space="0" w:color="auto"/>
                        <w:left w:val="none" w:sz="0" w:space="0" w:color="auto"/>
                        <w:bottom w:val="none" w:sz="0" w:space="0" w:color="auto"/>
                        <w:right w:val="none" w:sz="0" w:space="0" w:color="auto"/>
                      </w:divBdr>
                    </w:div>
                  </w:divsChild>
                </w:div>
                <w:div w:id="1962568562">
                  <w:marLeft w:val="0"/>
                  <w:marRight w:val="0"/>
                  <w:marTop w:val="0"/>
                  <w:marBottom w:val="0"/>
                  <w:divBdr>
                    <w:top w:val="none" w:sz="0" w:space="0" w:color="auto"/>
                    <w:left w:val="none" w:sz="0" w:space="0" w:color="auto"/>
                    <w:bottom w:val="none" w:sz="0" w:space="0" w:color="auto"/>
                    <w:right w:val="none" w:sz="0" w:space="0" w:color="auto"/>
                  </w:divBdr>
                  <w:divsChild>
                    <w:div w:id="9011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6587">
          <w:marLeft w:val="0"/>
          <w:marRight w:val="0"/>
          <w:marTop w:val="0"/>
          <w:marBottom w:val="0"/>
          <w:divBdr>
            <w:top w:val="none" w:sz="0" w:space="0" w:color="auto"/>
            <w:left w:val="none" w:sz="0" w:space="0" w:color="auto"/>
            <w:bottom w:val="none" w:sz="0" w:space="0" w:color="auto"/>
            <w:right w:val="none" w:sz="0" w:space="0" w:color="auto"/>
          </w:divBdr>
          <w:divsChild>
            <w:div w:id="1752308162">
              <w:marLeft w:val="0"/>
              <w:marRight w:val="0"/>
              <w:marTop w:val="0"/>
              <w:marBottom w:val="0"/>
              <w:divBdr>
                <w:top w:val="none" w:sz="0" w:space="0" w:color="auto"/>
                <w:left w:val="none" w:sz="0" w:space="0" w:color="auto"/>
                <w:bottom w:val="none" w:sz="0" w:space="0" w:color="auto"/>
                <w:right w:val="none" w:sz="0" w:space="0" w:color="auto"/>
              </w:divBdr>
              <w:divsChild>
                <w:div w:id="143862403">
                  <w:marLeft w:val="0"/>
                  <w:marRight w:val="0"/>
                  <w:marTop w:val="0"/>
                  <w:marBottom w:val="0"/>
                  <w:divBdr>
                    <w:top w:val="none" w:sz="0" w:space="0" w:color="auto"/>
                    <w:left w:val="none" w:sz="0" w:space="0" w:color="auto"/>
                    <w:bottom w:val="none" w:sz="0" w:space="0" w:color="auto"/>
                    <w:right w:val="none" w:sz="0" w:space="0" w:color="auto"/>
                  </w:divBdr>
                </w:div>
              </w:divsChild>
            </w:div>
            <w:div w:id="935164604">
              <w:marLeft w:val="0"/>
              <w:marRight w:val="0"/>
              <w:marTop w:val="0"/>
              <w:marBottom w:val="0"/>
              <w:divBdr>
                <w:top w:val="none" w:sz="0" w:space="0" w:color="auto"/>
                <w:left w:val="none" w:sz="0" w:space="0" w:color="auto"/>
                <w:bottom w:val="none" w:sz="0" w:space="0" w:color="auto"/>
                <w:right w:val="none" w:sz="0" w:space="0" w:color="auto"/>
              </w:divBdr>
              <w:divsChild>
                <w:div w:id="694883777">
                  <w:marLeft w:val="0"/>
                  <w:marRight w:val="0"/>
                  <w:marTop w:val="0"/>
                  <w:marBottom w:val="0"/>
                  <w:divBdr>
                    <w:top w:val="none" w:sz="0" w:space="0" w:color="auto"/>
                    <w:left w:val="none" w:sz="0" w:space="0" w:color="auto"/>
                    <w:bottom w:val="none" w:sz="0" w:space="0" w:color="auto"/>
                    <w:right w:val="none" w:sz="0" w:space="0" w:color="auto"/>
                  </w:divBdr>
                </w:div>
                <w:div w:id="4218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94891">
          <w:marLeft w:val="0"/>
          <w:marRight w:val="0"/>
          <w:marTop w:val="0"/>
          <w:marBottom w:val="0"/>
          <w:divBdr>
            <w:top w:val="none" w:sz="0" w:space="0" w:color="auto"/>
            <w:left w:val="none" w:sz="0" w:space="0" w:color="auto"/>
            <w:bottom w:val="none" w:sz="0" w:space="0" w:color="auto"/>
            <w:right w:val="none" w:sz="0" w:space="0" w:color="auto"/>
          </w:divBdr>
          <w:divsChild>
            <w:div w:id="613175496">
              <w:marLeft w:val="0"/>
              <w:marRight w:val="0"/>
              <w:marTop w:val="0"/>
              <w:marBottom w:val="0"/>
              <w:divBdr>
                <w:top w:val="none" w:sz="0" w:space="0" w:color="auto"/>
                <w:left w:val="none" w:sz="0" w:space="0" w:color="auto"/>
                <w:bottom w:val="none" w:sz="0" w:space="0" w:color="auto"/>
                <w:right w:val="none" w:sz="0" w:space="0" w:color="auto"/>
              </w:divBdr>
              <w:divsChild>
                <w:div w:id="1378814410">
                  <w:marLeft w:val="0"/>
                  <w:marRight w:val="0"/>
                  <w:marTop w:val="0"/>
                  <w:marBottom w:val="0"/>
                  <w:divBdr>
                    <w:top w:val="none" w:sz="0" w:space="0" w:color="auto"/>
                    <w:left w:val="none" w:sz="0" w:space="0" w:color="auto"/>
                    <w:bottom w:val="none" w:sz="0" w:space="0" w:color="auto"/>
                    <w:right w:val="none" w:sz="0" w:space="0" w:color="auto"/>
                  </w:divBdr>
                  <w:divsChild>
                    <w:div w:id="765612537">
                      <w:marLeft w:val="0"/>
                      <w:marRight w:val="0"/>
                      <w:marTop w:val="0"/>
                      <w:marBottom w:val="0"/>
                      <w:divBdr>
                        <w:top w:val="none" w:sz="0" w:space="0" w:color="auto"/>
                        <w:left w:val="none" w:sz="0" w:space="0" w:color="auto"/>
                        <w:bottom w:val="none" w:sz="0" w:space="0" w:color="auto"/>
                        <w:right w:val="none" w:sz="0" w:space="0" w:color="auto"/>
                      </w:divBdr>
                    </w:div>
                  </w:divsChild>
                </w:div>
                <w:div w:id="1420255283">
                  <w:marLeft w:val="0"/>
                  <w:marRight w:val="0"/>
                  <w:marTop w:val="0"/>
                  <w:marBottom w:val="0"/>
                  <w:divBdr>
                    <w:top w:val="none" w:sz="0" w:space="0" w:color="auto"/>
                    <w:left w:val="none" w:sz="0" w:space="0" w:color="auto"/>
                    <w:bottom w:val="none" w:sz="0" w:space="0" w:color="auto"/>
                    <w:right w:val="none" w:sz="0" w:space="0" w:color="auto"/>
                  </w:divBdr>
                  <w:divsChild>
                    <w:div w:id="608439028">
                      <w:marLeft w:val="0"/>
                      <w:marRight w:val="0"/>
                      <w:marTop w:val="0"/>
                      <w:marBottom w:val="0"/>
                      <w:divBdr>
                        <w:top w:val="none" w:sz="0" w:space="0" w:color="auto"/>
                        <w:left w:val="none" w:sz="0" w:space="0" w:color="auto"/>
                        <w:bottom w:val="none" w:sz="0" w:space="0" w:color="auto"/>
                        <w:right w:val="none" w:sz="0" w:space="0" w:color="auto"/>
                      </w:divBdr>
                    </w:div>
                    <w:div w:id="10568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40510">
          <w:marLeft w:val="0"/>
          <w:marRight w:val="0"/>
          <w:marTop w:val="0"/>
          <w:marBottom w:val="0"/>
          <w:divBdr>
            <w:top w:val="none" w:sz="0" w:space="0" w:color="auto"/>
            <w:left w:val="none" w:sz="0" w:space="0" w:color="auto"/>
            <w:bottom w:val="none" w:sz="0" w:space="0" w:color="auto"/>
            <w:right w:val="none" w:sz="0" w:space="0" w:color="auto"/>
          </w:divBdr>
          <w:divsChild>
            <w:div w:id="869337191">
              <w:marLeft w:val="0"/>
              <w:marRight w:val="0"/>
              <w:marTop w:val="0"/>
              <w:marBottom w:val="0"/>
              <w:divBdr>
                <w:top w:val="none" w:sz="0" w:space="0" w:color="auto"/>
                <w:left w:val="none" w:sz="0" w:space="0" w:color="auto"/>
                <w:bottom w:val="none" w:sz="0" w:space="0" w:color="auto"/>
                <w:right w:val="none" w:sz="0" w:space="0" w:color="auto"/>
              </w:divBdr>
              <w:divsChild>
                <w:div w:id="1961841301">
                  <w:marLeft w:val="0"/>
                  <w:marRight w:val="0"/>
                  <w:marTop w:val="0"/>
                  <w:marBottom w:val="0"/>
                  <w:divBdr>
                    <w:top w:val="none" w:sz="0" w:space="0" w:color="auto"/>
                    <w:left w:val="none" w:sz="0" w:space="0" w:color="auto"/>
                    <w:bottom w:val="none" w:sz="0" w:space="0" w:color="auto"/>
                    <w:right w:val="none" w:sz="0" w:space="0" w:color="auto"/>
                  </w:divBdr>
                  <w:divsChild>
                    <w:div w:id="15323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08086">
          <w:marLeft w:val="0"/>
          <w:marRight w:val="0"/>
          <w:marTop w:val="0"/>
          <w:marBottom w:val="0"/>
          <w:divBdr>
            <w:top w:val="none" w:sz="0" w:space="0" w:color="auto"/>
            <w:left w:val="none" w:sz="0" w:space="0" w:color="auto"/>
            <w:bottom w:val="none" w:sz="0" w:space="0" w:color="auto"/>
            <w:right w:val="none" w:sz="0" w:space="0" w:color="auto"/>
          </w:divBdr>
          <w:divsChild>
            <w:div w:id="2119711527">
              <w:marLeft w:val="0"/>
              <w:marRight w:val="0"/>
              <w:marTop w:val="0"/>
              <w:marBottom w:val="0"/>
              <w:divBdr>
                <w:top w:val="none" w:sz="0" w:space="0" w:color="auto"/>
                <w:left w:val="none" w:sz="0" w:space="0" w:color="auto"/>
                <w:bottom w:val="none" w:sz="0" w:space="0" w:color="auto"/>
                <w:right w:val="none" w:sz="0" w:space="0" w:color="auto"/>
              </w:divBdr>
              <w:divsChild>
                <w:div w:id="1665860853">
                  <w:marLeft w:val="0"/>
                  <w:marRight w:val="0"/>
                  <w:marTop w:val="0"/>
                  <w:marBottom w:val="0"/>
                  <w:divBdr>
                    <w:top w:val="none" w:sz="0" w:space="0" w:color="auto"/>
                    <w:left w:val="none" w:sz="0" w:space="0" w:color="auto"/>
                    <w:bottom w:val="none" w:sz="0" w:space="0" w:color="auto"/>
                    <w:right w:val="none" w:sz="0" w:space="0" w:color="auto"/>
                  </w:divBdr>
                  <w:divsChild>
                    <w:div w:id="1620066725">
                      <w:marLeft w:val="0"/>
                      <w:marRight w:val="0"/>
                      <w:marTop w:val="0"/>
                      <w:marBottom w:val="0"/>
                      <w:divBdr>
                        <w:top w:val="none" w:sz="0" w:space="0" w:color="auto"/>
                        <w:left w:val="none" w:sz="0" w:space="0" w:color="auto"/>
                        <w:bottom w:val="none" w:sz="0" w:space="0" w:color="auto"/>
                        <w:right w:val="none" w:sz="0" w:space="0" w:color="auto"/>
                      </w:divBdr>
                    </w:div>
                    <w:div w:id="1774127494">
                      <w:marLeft w:val="0"/>
                      <w:marRight w:val="0"/>
                      <w:marTop w:val="0"/>
                      <w:marBottom w:val="0"/>
                      <w:divBdr>
                        <w:top w:val="none" w:sz="0" w:space="0" w:color="auto"/>
                        <w:left w:val="none" w:sz="0" w:space="0" w:color="auto"/>
                        <w:bottom w:val="none" w:sz="0" w:space="0" w:color="auto"/>
                        <w:right w:val="none" w:sz="0" w:space="0" w:color="auto"/>
                      </w:divBdr>
                    </w:div>
                  </w:divsChild>
                </w:div>
                <w:div w:id="521013335">
                  <w:marLeft w:val="0"/>
                  <w:marRight w:val="0"/>
                  <w:marTop w:val="0"/>
                  <w:marBottom w:val="0"/>
                  <w:divBdr>
                    <w:top w:val="none" w:sz="0" w:space="0" w:color="auto"/>
                    <w:left w:val="none" w:sz="0" w:space="0" w:color="auto"/>
                    <w:bottom w:val="none" w:sz="0" w:space="0" w:color="auto"/>
                    <w:right w:val="none" w:sz="0" w:space="0" w:color="auto"/>
                  </w:divBdr>
                  <w:divsChild>
                    <w:div w:id="5586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431210">
      <w:bodyDiv w:val="1"/>
      <w:marLeft w:val="0"/>
      <w:marRight w:val="0"/>
      <w:marTop w:val="0"/>
      <w:marBottom w:val="0"/>
      <w:divBdr>
        <w:top w:val="none" w:sz="0" w:space="0" w:color="auto"/>
        <w:left w:val="none" w:sz="0" w:space="0" w:color="auto"/>
        <w:bottom w:val="none" w:sz="0" w:space="0" w:color="auto"/>
        <w:right w:val="none" w:sz="0" w:space="0" w:color="auto"/>
      </w:divBdr>
      <w:divsChild>
        <w:div w:id="5510424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doi.org/10.3917/sta.103.0101"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cairn.info/sociologies-du-genre--9782200623838-page-137.ht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3917/herm.083.0054" TargetMode="External"/><Relationship Id="rId28" Type="http://schemas.openxmlformats.org/officeDocument/2006/relationships/hyperlink" Target="https://olympics.com/fr/infos/paris-2024-premiers-jeux-atteindre-parite-genres#:~:text=Paris%202024%20%3A%20sur%20les%2010,de%20l%27agenda%20olympique%202020" TargetMode="External"/><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s://doi.org/10.3917/scpo.milew.2011.01.0313" TargetMode="Externa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doi.org/10.3917/ethn.123.0591" TargetMode="External"/><Relationship Id="rId33" Type="http://schemas.openxmlformats.org/officeDocument/2006/relationships/image" Target="media/image14.pn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0858F-245C-F44A-B3ED-A03595FF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32</Pages>
  <Words>5322</Words>
  <Characters>29275</Characters>
  <Application>Microsoft Office Word</Application>
  <DocSecurity>0</DocSecurity>
  <Lines>243</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Maurine Cormier</cp:lastModifiedBy>
  <cp:revision>41</cp:revision>
  <dcterms:created xsi:type="dcterms:W3CDTF">2023-05-01T21:18:00Z</dcterms:created>
  <dcterms:modified xsi:type="dcterms:W3CDTF">2023-05-04T17:47:00Z</dcterms:modified>
</cp:coreProperties>
</file>