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0E" w:rsidRPr="00A5042A" w:rsidRDefault="0051200E" w:rsidP="00A5042A">
      <w:r>
        <w:rPr>
          <w:noProof/>
          <w:lang w:eastAsia="fr-FR"/>
        </w:rPr>
        <w:pict>
          <v:rect id="_x0000_s1028" style="position:absolute;margin-left:65.8pt;margin-top:74.5pt;width:309.25pt;height:93.9pt;z-index:251658240" fillcolor="#c5c933" stroked="f">
            <v:textbox style="mso-next-textbox:#_x0000_s1028">
              <w:txbxContent>
                <w:p w:rsidR="0051200E" w:rsidRPr="00E075FF" w:rsidRDefault="0051200E" w:rsidP="00A5042A">
                  <w:pPr>
                    <w:jc w:val="center"/>
                    <w:rPr>
                      <w:b/>
                      <w:sz w:val="44"/>
                    </w:rPr>
                  </w:pPr>
                  <w:r w:rsidRPr="00E075FF">
                    <w:rPr>
                      <w:b/>
                      <w:sz w:val="44"/>
                    </w:rPr>
                    <w:t xml:space="preserve">Livret </w:t>
                  </w:r>
                  <w:r w:rsidRPr="00E075FF">
                    <w:rPr>
                      <w:b/>
                      <w:sz w:val="44"/>
                    </w:rPr>
                    <w:br/>
                    <w:t xml:space="preserve">du </w:t>
                  </w:r>
                  <w:r w:rsidRPr="00E075FF">
                    <w:rPr>
                      <w:b/>
                      <w:sz w:val="44"/>
                    </w:rPr>
                    <w:br/>
                    <w:t>participant</w:t>
                  </w:r>
                </w:p>
                <w:p w:rsidR="0051200E" w:rsidRDefault="0051200E" w:rsidP="00A5042A"/>
              </w:txbxContent>
            </v:textbox>
          </v:rect>
        </w:pict>
      </w:r>
      <w:r>
        <w:rPr>
          <w:noProof/>
          <w:lang w:eastAsia="fr-FR"/>
        </w:rPr>
        <w:pict>
          <v:rect id="_x0000_s1029" style="position:absolute;margin-left:-6.35pt;margin-top:351.65pt;width:477.7pt;height:233.5pt;z-index:251659264" fillcolor="#018ea2" stroked="f">
            <v:textbox style="mso-next-textbox:#_x0000_s1029">
              <w:txbxContent>
                <w:p w:rsidR="0051200E" w:rsidRPr="009C76B7" w:rsidRDefault="0051200E" w:rsidP="00A5042A">
                  <w:pPr>
                    <w:spacing w:before="100" w:beforeAutospacing="1" w:after="100" w:afterAutospacing="1" w:line="240" w:lineRule="auto"/>
                    <w:jc w:val="center"/>
                    <w:outlineLvl w:val="0"/>
                    <w:rPr>
                      <w:b/>
                      <w:bCs/>
                      <w:color w:val="FFFFFF"/>
                      <w:kern w:val="36"/>
                      <w:sz w:val="48"/>
                      <w:szCs w:val="48"/>
                      <w:lang w:eastAsia="fr-FR"/>
                    </w:rPr>
                  </w:pPr>
                </w:p>
                <w:p w:rsidR="0051200E" w:rsidRPr="009C76B7" w:rsidRDefault="0051200E" w:rsidP="00A5042A">
                  <w:pPr>
                    <w:spacing w:before="100" w:beforeAutospacing="1" w:after="100" w:afterAutospacing="1" w:line="240" w:lineRule="auto"/>
                    <w:jc w:val="center"/>
                    <w:outlineLvl w:val="0"/>
                    <w:rPr>
                      <w:b/>
                      <w:bCs/>
                      <w:color w:val="FFFFFF"/>
                      <w:kern w:val="36"/>
                      <w:sz w:val="14"/>
                      <w:szCs w:val="48"/>
                      <w:lang w:eastAsia="fr-FR"/>
                    </w:rPr>
                  </w:pPr>
                </w:p>
                <w:p w:rsidR="0051200E" w:rsidRPr="009C76B7" w:rsidRDefault="0051200E" w:rsidP="00A5042A">
                  <w:pPr>
                    <w:spacing w:before="100" w:beforeAutospacing="1" w:after="100" w:afterAutospacing="1" w:line="240" w:lineRule="auto"/>
                    <w:jc w:val="center"/>
                    <w:outlineLvl w:val="0"/>
                    <w:rPr>
                      <w:b/>
                      <w:bCs/>
                      <w:color w:val="FFFFFF"/>
                      <w:kern w:val="36"/>
                      <w:sz w:val="56"/>
                      <w:szCs w:val="48"/>
                      <w:lang w:eastAsia="fr-FR"/>
                    </w:rPr>
                  </w:pPr>
                  <w:r w:rsidRPr="009C76B7">
                    <w:rPr>
                      <w:b/>
                      <w:bCs/>
                      <w:color w:val="FFFFFF"/>
                      <w:kern w:val="36"/>
                      <w:sz w:val="56"/>
                      <w:szCs w:val="48"/>
                      <w:lang w:eastAsia="fr-FR"/>
                    </w:rPr>
                    <w:t xml:space="preserve">Apprendre à utiliser </w:t>
                  </w:r>
                </w:p>
                <w:p w:rsidR="0051200E" w:rsidRPr="009C76B7" w:rsidRDefault="0051200E" w:rsidP="00A5042A">
                  <w:pPr>
                    <w:spacing w:before="100" w:beforeAutospacing="1" w:after="100" w:afterAutospacing="1" w:line="240" w:lineRule="auto"/>
                    <w:jc w:val="center"/>
                    <w:outlineLvl w:val="0"/>
                    <w:rPr>
                      <w:b/>
                      <w:bCs/>
                      <w:color w:val="FFFFFF"/>
                      <w:kern w:val="36"/>
                      <w:sz w:val="56"/>
                      <w:szCs w:val="48"/>
                      <w:lang w:eastAsia="fr-FR"/>
                    </w:rPr>
                  </w:pPr>
                  <w:r w:rsidRPr="009C76B7">
                    <w:rPr>
                      <w:b/>
                      <w:bCs/>
                      <w:color w:val="FFFFFF"/>
                      <w:kern w:val="36"/>
                      <w:sz w:val="56"/>
                      <w:szCs w:val="48"/>
                      <w:lang w:eastAsia="fr-FR"/>
                    </w:rPr>
                    <w:t xml:space="preserve">une carte </w:t>
                  </w:r>
                  <w:r>
                    <w:rPr>
                      <w:b/>
                      <w:bCs/>
                      <w:color w:val="FFFFFF"/>
                      <w:kern w:val="36"/>
                      <w:sz w:val="56"/>
                      <w:szCs w:val="48"/>
                      <w:lang w:eastAsia="fr-FR"/>
                    </w:rPr>
                    <w:t>conceptuelle</w:t>
                  </w:r>
                </w:p>
                <w:p w:rsidR="0051200E" w:rsidRPr="002C1B45" w:rsidRDefault="0051200E" w:rsidP="00A5042A"/>
              </w:txbxContent>
            </v:textbox>
          </v:rect>
        </w:pict>
      </w: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0" type="#_x0000_t75" alt="Fotolia_42015744.jpg" style="position:absolute;margin-left:134.4pt;margin-top:180.45pt;width:184.6pt;height:160.3pt;z-index:-251656192;visibility:visible">
            <v:imagedata r:id="rId7" o:title=""/>
          </v:shape>
        </w:pict>
      </w:r>
    </w:p>
    <w:p w:rsidR="0051200E" w:rsidRPr="00A5042A" w:rsidRDefault="0051200E" w:rsidP="00A5042A"/>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tabs>
          <w:tab w:val="left" w:pos="3912"/>
        </w:tabs>
        <w:jc w:val="center"/>
      </w:pPr>
    </w:p>
    <w:p w:rsidR="0051200E" w:rsidRPr="00A5042A" w:rsidRDefault="0051200E" w:rsidP="00A5042A">
      <w:pPr>
        <w:spacing w:after="0" w:line="240" w:lineRule="auto"/>
        <w:jc w:val="center"/>
      </w:pPr>
      <w:r w:rsidRPr="00A5042A">
        <w:br w:type="page"/>
      </w:r>
    </w:p>
    <w:p w:rsidR="0051200E" w:rsidRPr="00A5042A" w:rsidRDefault="0051200E" w:rsidP="00A5042A">
      <w:pPr>
        <w:pBdr>
          <w:bottom w:val="single" w:sz="8" w:space="1" w:color="018EA2"/>
        </w:pBdr>
        <w:tabs>
          <w:tab w:val="center" w:pos="4536"/>
          <w:tab w:val="left" w:pos="6837"/>
        </w:tabs>
        <w:rPr>
          <w:rFonts w:cs="Tahoma"/>
          <w:b/>
          <w:color w:val="018EA2"/>
          <w:sz w:val="36"/>
        </w:rPr>
      </w:pPr>
      <w:r w:rsidRPr="00A5042A">
        <w:rPr>
          <w:rFonts w:cs="Tahoma"/>
          <w:b/>
          <w:color w:val="018EA2"/>
          <w:sz w:val="36"/>
        </w:rPr>
        <w:t>Sommaire</w:t>
      </w:r>
    </w:p>
    <w:p w:rsidR="0051200E" w:rsidRPr="00A5042A" w:rsidRDefault="0051200E" w:rsidP="00A5042A">
      <w:pPr>
        <w:jc w:val="center"/>
      </w:pPr>
    </w:p>
    <w:p w:rsidR="0051200E" w:rsidRPr="00A5042A" w:rsidRDefault="0051200E" w:rsidP="00A5042A">
      <w:pPr>
        <w:jc w:val="center"/>
      </w:pPr>
    </w:p>
    <w:p w:rsidR="0051200E" w:rsidRPr="00A5042A" w:rsidRDefault="0051200E" w:rsidP="00A5042A">
      <w:pPr>
        <w:tabs>
          <w:tab w:val="right" w:leader="dot" w:pos="9062"/>
        </w:tabs>
        <w:spacing w:after="100"/>
        <w:jc w:val="center"/>
        <w:rPr>
          <w:noProof/>
          <w:color w:val="0000FF"/>
          <w:u w:val="single"/>
        </w:rPr>
      </w:pPr>
      <w:hyperlink w:anchor="_Toc398542984" w:history="1">
        <w:r w:rsidRPr="00A5042A">
          <w:rPr>
            <w:noProof/>
            <w:sz w:val="24"/>
          </w:rPr>
          <w:t>Déroulement de la formation</w:t>
        </w:r>
        <w:r w:rsidRPr="00A5042A">
          <w:rPr>
            <w:noProof/>
            <w:webHidden/>
          </w:rPr>
          <w:tab/>
        </w:r>
        <w:r w:rsidRPr="00A5042A">
          <w:rPr>
            <w:noProof/>
            <w:webHidden/>
          </w:rPr>
          <w:fldChar w:fldCharType="begin"/>
        </w:r>
        <w:r w:rsidRPr="00A5042A">
          <w:rPr>
            <w:noProof/>
            <w:webHidden/>
          </w:rPr>
          <w:instrText xml:space="preserve"> PAGEREF _Toc398542984 \h </w:instrText>
        </w:r>
        <w:r>
          <w:rPr>
            <w:noProof/>
          </w:rPr>
        </w:r>
        <w:r w:rsidRPr="00A5042A">
          <w:rPr>
            <w:noProof/>
            <w:webHidden/>
          </w:rPr>
          <w:fldChar w:fldCharType="separate"/>
        </w:r>
        <w:r>
          <w:rPr>
            <w:noProof/>
            <w:webHidden/>
          </w:rPr>
          <w:t>3</w:t>
        </w:r>
        <w:r w:rsidRPr="00A5042A">
          <w:rPr>
            <w:noProof/>
            <w:webHidden/>
          </w:rPr>
          <w:fldChar w:fldCharType="end"/>
        </w:r>
      </w:hyperlink>
    </w:p>
    <w:p w:rsidR="0051200E" w:rsidRPr="00A5042A" w:rsidRDefault="0051200E" w:rsidP="00A5042A"/>
    <w:p w:rsidR="0051200E" w:rsidRPr="00A5042A" w:rsidRDefault="0051200E" w:rsidP="00A5042A">
      <w:pPr>
        <w:tabs>
          <w:tab w:val="right" w:leader="dot" w:pos="9062"/>
        </w:tabs>
        <w:spacing w:after="100"/>
        <w:rPr>
          <w:noProof/>
          <w:color w:val="0000FF"/>
          <w:u w:val="single"/>
        </w:rPr>
      </w:pPr>
      <w:hyperlink w:anchor="_Toc398542985" w:history="1">
        <w:r w:rsidRPr="00A5042A">
          <w:rPr>
            <w:noProof/>
            <w:sz w:val="24"/>
          </w:rPr>
          <w:t xml:space="preserve">Définition d’une carte </w:t>
        </w:r>
        <w:r>
          <w:rPr>
            <w:noProof/>
            <w:sz w:val="24"/>
          </w:rPr>
          <w:t>conceptuelle</w:t>
        </w:r>
        <w:r w:rsidRPr="00A5042A">
          <w:rPr>
            <w:noProof/>
            <w:webHidden/>
          </w:rPr>
          <w:tab/>
        </w:r>
      </w:hyperlink>
      <w:r>
        <w:t>4</w:t>
      </w:r>
    </w:p>
    <w:p w:rsidR="0051200E" w:rsidRPr="00A5042A" w:rsidRDefault="0051200E" w:rsidP="00A5042A"/>
    <w:p w:rsidR="0051200E" w:rsidRPr="00A5042A" w:rsidRDefault="0051200E" w:rsidP="00A5042A">
      <w:pPr>
        <w:tabs>
          <w:tab w:val="right" w:leader="dot" w:pos="9062"/>
        </w:tabs>
        <w:spacing w:after="100"/>
        <w:rPr>
          <w:noProof/>
          <w:color w:val="0000FF"/>
          <w:u w:val="single"/>
        </w:rPr>
      </w:pPr>
      <w:hyperlink w:anchor="_Toc398542986" w:history="1">
        <w:r w:rsidRPr="00A5042A">
          <w:rPr>
            <w:noProof/>
            <w:sz w:val="24"/>
          </w:rPr>
          <w:t xml:space="preserve">Les </w:t>
        </w:r>
        <w:r>
          <w:rPr>
            <w:noProof/>
            <w:sz w:val="24"/>
          </w:rPr>
          <w:t>différences entre la carte conceptuelle et heuristique</w:t>
        </w:r>
        <w:r w:rsidRPr="00A5042A">
          <w:rPr>
            <w:noProof/>
            <w:webHidden/>
          </w:rPr>
          <w:tab/>
        </w:r>
      </w:hyperlink>
      <w:r>
        <w:t>4</w:t>
      </w:r>
    </w:p>
    <w:p w:rsidR="0051200E" w:rsidRPr="00A5042A" w:rsidRDefault="0051200E" w:rsidP="00A5042A"/>
    <w:p w:rsidR="0051200E" w:rsidRPr="00A5042A" w:rsidRDefault="0051200E" w:rsidP="00A5042A">
      <w:pPr>
        <w:tabs>
          <w:tab w:val="right" w:leader="dot" w:pos="9062"/>
        </w:tabs>
        <w:spacing w:after="100"/>
        <w:rPr>
          <w:noProof/>
          <w:color w:val="0000FF"/>
          <w:u w:val="single"/>
        </w:rPr>
      </w:pPr>
      <w:hyperlink w:anchor="_Toc398542987" w:history="1">
        <w:r>
          <w:rPr>
            <w:noProof/>
            <w:sz w:val="24"/>
          </w:rPr>
          <w:t>Les intérêts de la carte conceptuelle</w:t>
        </w:r>
        <w:r w:rsidRPr="00A5042A">
          <w:rPr>
            <w:noProof/>
            <w:webHidden/>
          </w:rPr>
          <w:tab/>
        </w:r>
      </w:hyperlink>
      <w:r>
        <w:t>5</w:t>
      </w:r>
    </w:p>
    <w:p w:rsidR="0051200E" w:rsidRPr="00A5042A" w:rsidRDefault="0051200E" w:rsidP="00A5042A"/>
    <w:p w:rsidR="0051200E" w:rsidRPr="00A5042A" w:rsidRDefault="0051200E" w:rsidP="00A5042A">
      <w:pPr>
        <w:tabs>
          <w:tab w:val="right" w:leader="dot" w:pos="9062"/>
        </w:tabs>
        <w:spacing w:after="100"/>
        <w:rPr>
          <w:noProof/>
          <w:color w:val="0000FF"/>
          <w:u w:val="single"/>
        </w:rPr>
      </w:pPr>
      <w:hyperlink w:anchor="_Toc398542988" w:history="1">
        <w:r w:rsidRPr="00A5042A">
          <w:rPr>
            <w:noProof/>
            <w:sz w:val="24"/>
          </w:rPr>
          <w:t>Le</w:t>
        </w:r>
        <w:r>
          <w:rPr>
            <w:noProof/>
            <w:sz w:val="24"/>
          </w:rPr>
          <w:t xml:space="preserve"> processus de conception</w:t>
        </w:r>
        <w:r w:rsidRPr="00A5042A">
          <w:rPr>
            <w:noProof/>
            <w:webHidden/>
          </w:rPr>
          <w:tab/>
        </w:r>
        <w:r>
          <w:rPr>
            <w:noProof/>
            <w:webHidden/>
          </w:rPr>
          <w:t>5</w:t>
        </w:r>
      </w:hyperlink>
    </w:p>
    <w:p w:rsidR="0051200E" w:rsidRPr="00A5042A" w:rsidRDefault="0051200E" w:rsidP="00A5042A"/>
    <w:p w:rsidR="0051200E" w:rsidRPr="00A5042A" w:rsidRDefault="0051200E" w:rsidP="00A5042A">
      <w:pPr>
        <w:tabs>
          <w:tab w:val="right" w:leader="dot" w:pos="9062"/>
        </w:tabs>
        <w:spacing w:after="100"/>
        <w:rPr>
          <w:noProof/>
          <w:lang w:eastAsia="fr-FR"/>
        </w:rPr>
      </w:pPr>
      <w:hyperlink w:anchor="_Toc398542989" w:history="1">
        <w:r>
          <w:rPr>
            <w:noProof/>
            <w:sz w:val="24"/>
          </w:rPr>
          <w:t>Exemples d’utilisation de la carte conceptuelle</w:t>
        </w:r>
        <w:r w:rsidRPr="00A5042A">
          <w:rPr>
            <w:noProof/>
            <w:webHidden/>
          </w:rPr>
          <w:tab/>
        </w:r>
        <w:r>
          <w:rPr>
            <w:noProof/>
            <w:webHidden/>
          </w:rPr>
          <w:t>6</w:t>
        </w:r>
      </w:hyperlink>
    </w:p>
    <w:p w:rsidR="0051200E" w:rsidRDefault="0051200E" w:rsidP="00281F21">
      <w:pPr>
        <w:tabs>
          <w:tab w:val="right" w:leader="dot" w:pos="9062"/>
        </w:tabs>
        <w:spacing w:after="100"/>
        <w:rPr>
          <w:rFonts w:cs="Tahoma"/>
          <w:b/>
          <w:color w:val="018EA2"/>
          <w:sz w:val="36"/>
        </w:rPr>
      </w:pPr>
    </w:p>
    <w:p w:rsidR="0051200E" w:rsidRPr="00A5042A" w:rsidRDefault="0051200E" w:rsidP="00281F21">
      <w:pPr>
        <w:tabs>
          <w:tab w:val="right" w:leader="dot" w:pos="9062"/>
        </w:tabs>
        <w:spacing w:after="100"/>
        <w:rPr>
          <w:noProof/>
          <w:lang w:eastAsia="fr-FR"/>
        </w:rPr>
      </w:pPr>
      <w:hyperlink w:anchor="_Toc398542989" w:history="1">
        <w:r>
          <w:rPr>
            <w:noProof/>
            <w:sz w:val="24"/>
          </w:rPr>
          <w:t xml:space="preserve">Les règles de dessin d’une carte </w:t>
        </w:r>
        <w:r w:rsidRPr="00A5042A">
          <w:rPr>
            <w:noProof/>
            <w:webHidden/>
          </w:rPr>
          <w:tab/>
        </w:r>
        <w:r>
          <w:rPr>
            <w:noProof/>
            <w:webHidden/>
          </w:rPr>
          <w:t>7</w:t>
        </w:r>
      </w:hyperlink>
    </w:p>
    <w:p w:rsidR="0051200E" w:rsidRDefault="0051200E" w:rsidP="00281F21">
      <w:pPr>
        <w:tabs>
          <w:tab w:val="right" w:leader="dot" w:pos="9062"/>
        </w:tabs>
        <w:spacing w:after="100"/>
        <w:rPr>
          <w:rFonts w:cs="Tahoma"/>
          <w:b/>
          <w:color w:val="018EA2"/>
          <w:sz w:val="36"/>
        </w:rPr>
      </w:pPr>
    </w:p>
    <w:p w:rsidR="0051200E" w:rsidRDefault="0051200E" w:rsidP="00281F21">
      <w:pPr>
        <w:tabs>
          <w:tab w:val="right" w:leader="dot" w:pos="9062"/>
        </w:tabs>
        <w:spacing w:after="100"/>
        <w:rPr>
          <w:rFonts w:cs="Tahoma"/>
          <w:b/>
          <w:color w:val="018EA2"/>
          <w:sz w:val="36"/>
        </w:rPr>
      </w:pPr>
      <w:hyperlink w:anchor="_Toc398542989" w:history="1">
        <w:r>
          <w:rPr>
            <w:noProof/>
            <w:sz w:val="24"/>
          </w:rPr>
          <w:t xml:space="preserve">Avantages d’un logiciel de carte conceptuelle </w:t>
        </w:r>
        <w:r w:rsidRPr="00A5042A">
          <w:rPr>
            <w:noProof/>
            <w:webHidden/>
          </w:rPr>
          <w:tab/>
        </w:r>
        <w:r>
          <w:rPr>
            <w:noProof/>
            <w:webHidden/>
          </w:rPr>
          <w:t>7</w:t>
        </w:r>
      </w:hyperlink>
    </w:p>
    <w:p w:rsidR="0051200E" w:rsidRDefault="0051200E" w:rsidP="00281F21">
      <w:pPr>
        <w:tabs>
          <w:tab w:val="right" w:leader="dot" w:pos="9062"/>
        </w:tabs>
        <w:spacing w:after="100"/>
        <w:rPr>
          <w:rFonts w:cs="Tahoma"/>
          <w:b/>
          <w:color w:val="018EA2"/>
          <w:sz w:val="36"/>
        </w:rPr>
      </w:pPr>
    </w:p>
    <w:p w:rsidR="0051200E" w:rsidRPr="00281F21" w:rsidRDefault="0051200E" w:rsidP="00281F21">
      <w:pPr>
        <w:tabs>
          <w:tab w:val="right" w:leader="dot" w:pos="9062"/>
        </w:tabs>
        <w:spacing w:after="100"/>
        <w:rPr>
          <w:rFonts w:cs="Tahoma"/>
          <w:b/>
          <w:color w:val="018EA2"/>
          <w:sz w:val="36"/>
        </w:rPr>
      </w:pPr>
      <w:hyperlink w:anchor="_Toc398542989" w:history="1">
        <w:r>
          <w:rPr>
            <w:noProof/>
            <w:sz w:val="24"/>
          </w:rPr>
          <w:t xml:space="preserve">Les ressources </w:t>
        </w:r>
        <w:r w:rsidRPr="00A5042A">
          <w:rPr>
            <w:noProof/>
            <w:webHidden/>
          </w:rPr>
          <w:tab/>
        </w:r>
        <w:r>
          <w:rPr>
            <w:noProof/>
            <w:webHidden/>
          </w:rPr>
          <w:t>7</w:t>
        </w:r>
      </w:hyperlink>
    </w:p>
    <w:p w:rsidR="0051200E" w:rsidRDefault="0051200E" w:rsidP="00A5042A">
      <w:pPr>
        <w:spacing w:after="0" w:line="240" w:lineRule="auto"/>
        <w:rPr>
          <w:rFonts w:cs="Tahoma"/>
          <w:b/>
          <w:color w:val="018EA2"/>
          <w:sz w:val="36"/>
        </w:rPr>
      </w:pPr>
    </w:p>
    <w:p w:rsidR="0051200E" w:rsidRDefault="0051200E" w:rsidP="00A5042A">
      <w:pPr>
        <w:spacing w:after="0" w:line="240" w:lineRule="auto"/>
        <w:rPr>
          <w:rFonts w:cs="Tahoma"/>
          <w:b/>
          <w:color w:val="018EA2"/>
          <w:sz w:val="36"/>
        </w:rPr>
      </w:pPr>
    </w:p>
    <w:p w:rsidR="0051200E" w:rsidRDefault="0051200E" w:rsidP="00A5042A">
      <w:pPr>
        <w:spacing w:after="0" w:line="240" w:lineRule="auto"/>
        <w:rPr>
          <w:rFonts w:cs="Tahoma"/>
          <w:b/>
          <w:color w:val="018EA2"/>
          <w:sz w:val="36"/>
        </w:rPr>
      </w:pPr>
    </w:p>
    <w:p w:rsidR="0051200E" w:rsidRDefault="0051200E" w:rsidP="00A5042A">
      <w:pPr>
        <w:spacing w:after="0" w:line="240" w:lineRule="auto"/>
        <w:rPr>
          <w:rFonts w:cs="Tahoma"/>
          <w:b/>
          <w:color w:val="018EA2"/>
          <w:sz w:val="36"/>
        </w:rPr>
      </w:pPr>
    </w:p>
    <w:p w:rsidR="0051200E" w:rsidRDefault="0051200E" w:rsidP="00A5042A">
      <w:pPr>
        <w:spacing w:after="0" w:line="240" w:lineRule="auto"/>
        <w:rPr>
          <w:rFonts w:cs="Tahoma"/>
          <w:b/>
          <w:color w:val="018EA2"/>
          <w:sz w:val="36"/>
        </w:rPr>
      </w:pPr>
    </w:p>
    <w:p w:rsidR="0051200E" w:rsidRDefault="0051200E" w:rsidP="00A5042A">
      <w:pPr>
        <w:spacing w:after="0" w:line="240" w:lineRule="auto"/>
        <w:rPr>
          <w:rFonts w:cs="Tahoma"/>
          <w:b/>
          <w:color w:val="018EA2"/>
          <w:sz w:val="36"/>
        </w:rPr>
      </w:pPr>
    </w:p>
    <w:p w:rsidR="0051200E" w:rsidRDefault="0051200E" w:rsidP="00A5042A">
      <w:pPr>
        <w:spacing w:after="0" w:line="240" w:lineRule="auto"/>
        <w:rPr>
          <w:rFonts w:cs="Tahoma"/>
          <w:b/>
          <w:color w:val="018EA2"/>
          <w:sz w:val="36"/>
        </w:rPr>
      </w:pPr>
    </w:p>
    <w:p w:rsidR="0051200E" w:rsidRDefault="0051200E" w:rsidP="00A5042A">
      <w:pPr>
        <w:spacing w:after="0" w:line="240" w:lineRule="auto"/>
        <w:rPr>
          <w:rFonts w:cs="Tahoma"/>
          <w:b/>
          <w:color w:val="018EA2"/>
          <w:sz w:val="36"/>
        </w:rPr>
      </w:pPr>
    </w:p>
    <w:p w:rsidR="0051200E" w:rsidRPr="00A5042A" w:rsidRDefault="0051200E" w:rsidP="00A5042A">
      <w:pPr>
        <w:pBdr>
          <w:bottom w:val="single" w:sz="8" w:space="4" w:color="31849B"/>
        </w:pBdr>
        <w:spacing w:after="300" w:line="240" w:lineRule="auto"/>
        <w:contextualSpacing/>
        <w:rPr>
          <w:b/>
          <w:color w:val="31849B"/>
          <w:spacing w:val="5"/>
          <w:kern w:val="28"/>
          <w:sz w:val="36"/>
          <w:szCs w:val="52"/>
        </w:rPr>
      </w:pPr>
      <w:bookmarkStart w:id="0" w:name="_Toc398542984"/>
      <w:r>
        <w:rPr>
          <w:b/>
          <w:color w:val="31849B"/>
          <w:spacing w:val="5"/>
          <w:kern w:val="28"/>
          <w:sz w:val="36"/>
          <w:szCs w:val="52"/>
        </w:rPr>
        <w:t>D</w:t>
      </w:r>
      <w:r w:rsidRPr="00A5042A">
        <w:rPr>
          <w:b/>
          <w:color w:val="31849B"/>
          <w:spacing w:val="5"/>
          <w:kern w:val="28"/>
          <w:sz w:val="36"/>
          <w:szCs w:val="52"/>
        </w:rPr>
        <w:t>éroulement de la formation</w:t>
      </w:r>
      <w:bookmarkEnd w:id="0"/>
      <w:r w:rsidRPr="00A5042A">
        <w:rPr>
          <w:b/>
          <w:color w:val="31849B"/>
          <w:spacing w:val="5"/>
          <w:kern w:val="28"/>
          <w:sz w:val="36"/>
          <w:szCs w:val="52"/>
        </w:rPr>
        <w:t xml:space="preserve"> </w:t>
      </w:r>
    </w:p>
    <w:p w:rsidR="0051200E" w:rsidRPr="00A5042A" w:rsidRDefault="0051200E" w:rsidP="00A5042A">
      <w:pPr>
        <w:rPr>
          <w:rFonts w:ascii="Times New Roman" w:hAnsi="Times New Roman"/>
          <w:b/>
          <w:sz w:val="24"/>
          <w:szCs w:val="24"/>
        </w:rPr>
      </w:pPr>
    </w:p>
    <w:p w:rsidR="0051200E" w:rsidRPr="00A5042A" w:rsidRDefault="0051200E" w:rsidP="00A5042A">
      <w:r w:rsidRPr="00A5042A">
        <w:rPr>
          <w:b/>
          <w:color w:val="C5C933"/>
          <w:sz w:val="28"/>
          <w:szCs w:val="24"/>
        </w:rPr>
        <w:t xml:space="preserve">A </w:t>
      </w:r>
      <w:r w:rsidRPr="00521196">
        <w:rPr>
          <w:b/>
          <w:color w:val="C5C933"/>
          <w:sz w:val="28"/>
          <w:szCs w:val="24"/>
        </w:rPr>
        <w:t>l’issue de cette formation</w:t>
      </w:r>
      <w:r w:rsidRPr="00A5042A">
        <w:rPr>
          <w:color w:val="C5C933"/>
          <w:sz w:val="28"/>
          <w:szCs w:val="24"/>
        </w:rPr>
        <w:t>,</w:t>
      </w:r>
      <w:r w:rsidRPr="00A5042A">
        <w:rPr>
          <w:sz w:val="28"/>
          <w:szCs w:val="24"/>
        </w:rPr>
        <w:t xml:space="preserve"> </w:t>
      </w:r>
      <w:r w:rsidRPr="00A5042A">
        <w:t>vous serez en mesure d'</w:t>
      </w:r>
      <w:r>
        <w:t>intégrer la carte dans un contexte pédagogique :</w:t>
      </w:r>
    </w:p>
    <w:p w:rsidR="0051200E" w:rsidRPr="00A5042A" w:rsidRDefault="0051200E" w:rsidP="00A5042A">
      <w:pPr>
        <w:numPr>
          <w:ilvl w:val="0"/>
          <w:numId w:val="1"/>
        </w:numPr>
        <w:contextualSpacing/>
      </w:pPr>
      <w:r>
        <w:t>Utiliser une carte pour sélectionner le contenu à enseigner</w:t>
      </w:r>
    </w:p>
    <w:p w:rsidR="0051200E" w:rsidRPr="00A5042A" w:rsidRDefault="0051200E" w:rsidP="00A5042A">
      <w:pPr>
        <w:numPr>
          <w:ilvl w:val="0"/>
          <w:numId w:val="1"/>
        </w:numPr>
        <w:contextualSpacing/>
      </w:pPr>
      <w:r>
        <w:t>Analyser l’utilité d’une carte conceptuelle dans les apprentissages</w:t>
      </w:r>
    </w:p>
    <w:p w:rsidR="0051200E" w:rsidRPr="00A5042A" w:rsidRDefault="0051200E" w:rsidP="00A5042A">
      <w:pPr>
        <w:numPr>
          <w:ilvl w:val="0"/>
          <w:numId w:val="1"/>
        </w:numPr>
        <w:contextualSpacing/>
      </w:pPr>
      <w:r>
        <w:t>Identifier les utilisations pédagogiques de la carte</w:t>
      </w:r>
    </w:p>
    <w:p w:rsidR="0051200E" w:rsidRPr="00A5042A" w:rsidRDefault="0051200E" w:rsidP="00A5042A">
      <w:pPr>
        <w:numPr>
          <w:ilvl w:val="0"/>
          <w:numId w:val="1"/>
        </w:numPr>
        <w:contextualSpacing/>
        <w:rPr>
          <w:sz w:val="24"/>
          <w:szCs w:val="24"/>
        </w:rPr>
      </w:pPr>
      <w:r>
        <w:t>Expérimenter un logiciel de carte conceptuelle</w:t>
      </w:r>
    </w:p>
    <w:p w:rsidR="0051200E" w:rsidRPr="00A5042A" w:rsidRDefault="0051200E" w:rsidP="00A5042A">
      <w:pPr>
        <w:ind w:left="720"/>
        <w:contextualSpacing/>
        <w:rPr>
          <w:sz w:val="24"/>
          <w:szCs w:val="24"/>
        </w:rPr>
      </w:pPr>
    </w:p>
    <w:p w:rsidR="0051200E" w:rsidRPr="00A5042A" w:rsidRDefault="0051200E" w:rsidP="00A5042A">
      <w:pPr>
        <w:ind w:left="720"/>
        <w:contextualSpacing/>
        <w:rPr>
          <w:sz w:val="24"/>
          <w:szCs w:val="24"/>
        </w:rPr>
      </w:pPr>
    </w:p>
    <w:p w:rsidR="0051200E" w:rsidRDefault="0051200E" w:rsidP="00A5042A">
      <w:pPr>
        <w:rPr>
          <w:sz w:val="28"/>
          <w:szCs w:val="24"/>
        </w:rPr>
      </w:pPr>
      <w:r w:rsidRPr="00A5042A">
        <w:rPr>
          <w:b/>
          <w:color w:val="C5C933"/>
          <w:sz w:val="28"/>
          <w:szCs w:val="24"/>
        </w:rPr>
        <w:t>Pré-requis</w:t>
      </w:r>
      <w:r w:rsidRPr="00A5042A">
        <w:rPr>
          <w:color w:val="C5C933"/>
          <w:sz w:val="28"/>
          <w:szCs w:val="24"/>
        </w:rPr>
        <w:t> :</w:t>
      </w:r>
      <w:r w:rsidRPr="00A5042A">
        <w:rPr>
          <w:sz w:val="28"/>
          <w:szCs w:val="24"/>
        </w:rPr>
        <w:t xml:space="preserve"> </w:t>
      </w:r>
    </w:p>
    <w:p w:rsidR="0051200E" w:rsidRPr="00A5042A" w:rsidRDefault="0051200E" w:rsidP="00A5042A">
      <w:pPr>
        <w:pStyle w:val="ListParagraph"/>
        <w:numPr>
          <w:ilvl w:val="0"/>
          <w:numId w:val="2"/>
        </w:numPr>
        <w:rPr>
          <w:sz w:val="24"/>
          <w:szCs w:val="24"/>
        </w:rPr>
      </w:pPr>
      <w:r w:rsidRPr="00A5042A">
        <w:rPr>
          <w:szCs w:val="24"/>
        </w:rPr>
        <w:t>Utiliser la carte heuristiqu</w:t>
      </w:r>
      <w:r>
        <w:rPr>
          <w:szCs w:val="24"/>
        </w:rPr>
        <w:t>e</w:t>
      </w:r>
    </w:p>
    <w:p w:rsidR="0051200E" w:rsidRPr="00A5042A" w:rsidRDefault="0051200E" w:rsidP="00A5042A">
      <w:pPr>
        <w:pStyle w:val="ListParagraph"/>
        <w:numPr>
          <w:ilvl w:val="0"/>
          <w:numId w:val="2"/>
        </w:numPr>
        <w:rPr>
          <w:sz w:val="24"/>
          <w:szCs w:val="24"/>
        </w:rPr>
      </w:pPr>
      <w:r>
        <w:rPr>
          <w:szCs w:val="24"/>
        </w:rPr>
        <w:t>Connaître les principes à la base de la carte</w:t>
      </w:r>
    </w:p>
    <w:p w:rsidR="0051200E" w:rsidRPr="00A5042A" w:rsidRDefault="0051200E" w:rsidP="00A5042A">
      <w:pPr>
        <w:pStyle w:val="ListParagraph"/>
        <w:ind w:left="1080"/>
        <w:rPr>
          <w:sz w:val="24"/>
          <w:szCs w:val="24"/>
        </w:rPr>
      </w:pPr>
    </w:p>
    <w:p w:rsidR="0051200E" w:rsidRPr="00A5042A" w:rsidRDefault="0051200E" w:rsidP="00A5042A">
      <w:pPr>
        <w:rPr>
          <w:b/>
          <w:color w:val="C5C933"/>
          <w:sz w:val="28"/>
          <w:szCs w:val="24"/>
        </w:rPr>
      </w:pPr>
      <w:r w:rsidRPr="00A5042A">
        <w:rPr>
          <w:b/>
          <w:color w:val="C5C933"/>
          <w:sz w:val="28"/>
          <w:szCs w:val="24"/>
        </w:rPr>
        <w:t>Objectifs pédagogiques :</w:t>
      </w:r>
      <w:r w:rsidRPr="00A5042A">
        <w:rPr>
          <w:noProof/>
          <w:color w:val="C5C933"/>
          <w:sz w:val="28"/>
          <w:szCs w:val="24"/>
        </w:rPr>
        <w:t xml:space="preserve"> </w:t>
      </w:r>
    </w:p>
    <w:p w:rsidR="0051200E" w:rsidRPr="00A5042A" w:rsidRDefault="0051200E" w:rsidP="00A5042A">
      <w:pPr>
        <w:numPr>
          <w:ilvl w:val="0"/>
          <w:numId w:val="2"/>
        </w:numPr>
        <w:spacing w:before="100" w:beforeAutospacing="1" w:after="100" w:afterAutospacing="1" w:line="240" w:lineRule="auto"/>
        <w:ind w:left="709"/>
        <w:rPr>
          <w:szCs w:val="24"/>
          <w:lang w:eastAsia="fr-FR"/>
        </w:rPr>
      </w:pPr>
      <w:r w:rsidRPr="00A5042A">
        <w:rPr>
          <w:rFonts w:cs="Tahoma"/>
          <w:szCs w:val="24"/>
          <w:lang w:eastAsia="fr-FR"/>
        </w:rPr>
        <w:t>Organiser ses idées de manière schématique</w:t>
      </w:r>
    </w:p>
    <w:p w:rsidR="0051200E" w:rsidRPr="00A5042A" w:rsidRDefault="0051200E" w:rsidP="00A5042A">
      <w:pPr>
        <w:numPr>
          <w:ilvl w:val="0"/>
          <w:numId w:val="2"/>
        </w:numPr>
        <w:spacing w:before="100" w:beforeAutospacing="1" w:after="100" w:afterAutospacing="1" w:line="240" w:lineRule="auto"/>
        <w:ind w:left="709"/>
        <w:rPr>
          <w:szCs w:val="24"/>
          <w:lang w:eastAsia="fr-FR"/>
        </w:rPr>
      </w:pPr>
      <w:r w:rsidRPr="00A5042A">
        <w:rPr>
          <w:rFonts w:cs="Tahoma"/>
          <w:szCs w:val="24"/>
          <w:lang w:eastAsia="fr-FR"/>
        </w:rPr>
        <w:t xml:space="preserve">Exploiter le potentiel des cartes </w:t>
      </w:r>
      <w:r>
        <w:rPr>
          <w:rFonts w:cs="Tahoma"/>
          <w:szCs w:val="24"/>
          <w:lang w:eastAsia="fr-FR"/>
        </w:rPr>
        <w:t xml:space="preserve">conceptuelles dans un contexte pédagogique </w:t>
      </w:r>
    </w:p>
    <w:p w:rsidR="0051200E" w:rsidRPr="00A5042A" w:rsidRDefault="0051200E" w:rsidP="00A5042A">
      <w:pPr>
        <w:spacing w:after="0" w:line="240" w:lineRule="auto"/>
        <w:ind w:left="720"/>
        <w:rPr>
          <w:sz w:val="24"/>
          <w:szCs w:val="24"/>
          <w:lang w:eastAsia="fr-FR"/>
        </w:rPr>
      </w:pPr>
    </w:p>
    <w:p w:rsidR="0051200E" w:rsidRPr="00A5042A" w:rsidRDefault="0051200E" w:rsidP="00A5042A">
      <w:pPr>
        <w:spacing w:after="0" w:line="240" w:lineRule="auto"/>
        <w:ind w:left="720"/>
        <w:rPr>
          <w:sz w:val="24"/>
          <w:szCs w:val="24"/>
          <w:lang w:eastAsia="fr-FR"/>
        </w:rPr>
      </w:pPr>
    </w:p>
    <w:p w:rsidR="0051200E" w:rsidRPr="00A5042A" w:rsidRDefault="0051200E" w:rsidP="00A5042A">
      <w:pPr>
        <w:rPr>
          <w:b/>
          <w:color w:val="C5C933"/>
          <w:sz w:val="28"/>
          <w:szCs w:val="24"/>
        </w:rPr>
      </w:pPr>
      <w:r w:rsidRPr="00A5042A">
        <w:rPr>
          <w:b/>
          <w:color w:val="C5C933"/>
          <w:sz w:val="28"/>
          <w:szCs w:val="24"/>
        </w:rPr>
        <w:t>Programme :</w:t>
      </w:r>
    </w:p>
    <w:p w:rsidR="0051200E" w:rsidRDefault="0051200E" w:rsidP="00A5042A">
      <w:pPr>
        <w:numPr>
          <w:ilvl w:val="0"/>
          <w:numId w:val="4"/>
        </w:numPr>
        <w:contextualSpacing/>
      </w:pPr>
      <w:r>
        <w:t xml:space="preserve">La carte conceptuelle pour l’enseignant </w:t>
      </w:r>
    </w:p>
    <w:p w:rsidR="0051200E" w:rsidRDefault="0051200E" w:rsidP="00C05E22">
      <w:pPr>
        <w:numPr>
          <w:ilvl w:val="1"/>
          <w:numId w:val="4"/>
        </w:numPr>
        <w:contextualSpacing/>
      </w:pPr>
      <w:r>
        <w:t>Les différents types de cartes de connaissances</w:t>
      </w:r>
    </w:p>
    <w:p w:rsidR="0051200E" w:rsidRDefault="0051200E" w:rsidP="00C05E22">
      <w:pPr>
        <w:numPr>
          <w:ilvl w:val="1"/>
          <w:numId w:val="4"/>
        </w:numPr>
        <w:contextualSpacing/>
      </w:pPr>
      <w:r>
        <w:t>Comparaison carte conceptuelle/carte heuristique</w:t>
      </w:r>
    </w:p>
    <w:p w:rsidR="0051200E" w:rsidRDefault="0051200E" w:rsidP="00C05E22">
      <w:pPr>
        <w:numPr>
          <w:ilvl w:val="1"/>
          <w:numId w:val="4"/>
        </w:numPr>
        <w:contextualSpacing/>
      </w:pPr>
      <w:r>
        <w:t xml:space="preserve">Les atouts d’une carte conceptuelle </w:t>
      </w:r>
    </w:p>
    <w:p w:rsidR="0051200E" w:rsidRDefault="0051200E" w:rsidP="00C05E22">
      <w:pPr>
        <w:numPr>
          <w:ilvl w:val="1"/>
          <w:numId w:val="4"/>
        </w:numPr>
        <w:contextualSpacing/>
      </w:pPr>
      <w:r>
        <w:t>Le processus de conception</w:t>
      </w:r>
    </w:p>
    <w:p w:rsidR="0051200E" w:rsidRDefault="0051200E" w:rsidP="00A5042A">
      <w:pPr>
        <w:numPr>
          <w:ilvl w:val="0"/>
          <w:numId w:val="4"/>
        </w:numPr>
        <w:contextualSpacing/>
      </w:pPr>
      <w:r>
        <w:t>Activité de découverte</w:t>
      </w:r>
    </w:p>
    <w:p w:rsidR="0051200E" w:rsidRPr="00A5042A" w:rsidRDefault="0051200E" w:rsidP="00A5042A">
      <w:pPr>
        <w:numPr>
          <w:ilvl w:val="0"/>
          <w:numId w:val="4"/>
        </w:numPr>
        <w:contextualSpacing/>
      </w:pPr>
      <w:r>
        <w:t>Mise en pratique sur un logiciel de carte conceptuelle</w:t>
      </w:r>
    </w:p>
    <w:p w:rsidR="0051200E" w:rsidRPr="00A5042A" w:rsidRDefault="0051200E" w:rsidP="00A5042A">
      <w:pPr>
        <w:numPr>
          <w:ilvl w:val="0"/>
          <w:numId w:val="4"/>
        </w:numPr>
        <w:contextualSpacing/>
      </w:pPr>
      <w:r>
        <w:t xml:space="preserve">La carte conceptuelle pour l’apprenant </w:t>
      </w:r>
    </w:p>
    <w:p w:rsidR="0051200E" w:rsidRPr="00A5042A" w:rsidRDefault="0051200E" w:rsidP="00A5042A"/>
    <w:p w:rsidR="0051200E" w:rsidRPr="00A5042A" w:rsidRDefault="0051200E" w:rsidP="00A5042A"/>
    <w:p w:rsidR="0051200E" w:rsidRPr="00521196" w:rsidRDefault="0051200E" w:rsidP="00A5042A">
      <w:pPr>
        <w:pBdr>
          <w:bottom w:val="single" w:sz="8" w:space="4" w:color="31849B"/>
        </w:pBdr>
        <w:spacing w:after="300" w:line="240" w:lineRule="auto"/>
        <w:contextualSpacing/>
        <w:rPr>
          <w:b/>
          <w:color w:val="31849B"/>
          <w:spacing w:val="5"/>
          <w:kern w:val="28"/>
          <w:sz w:val="36"/>
          <w:szCs w:val="52"/>
        </w:rPr>
      </w:pPr>
      <w:r>
        <w:rPr>
          <w:b/>
          <w:color w:val="31849B"/>
          <w:spacing w:val="5"/>
          <w:kern w:val="28"/>
          <w:sz w:val="36"/>
          <w:szCs w:val="52"/>
        </w:rPr>
        <w:t>Définition d’une carte conceptuelle</w:t>
      </w:r>
    </w:p>
    <w:p w:rsidR="0051200E" w:rsidRPr="00521196" w:rsidRDefault="0051200E" w:rsidP="00521196">
      <w:pPr>
        <w:pStyle w:val="Tableau"/>
        <w:pBdr>
          <w:top w:val="single" w:sz="24" w:space="1" w:color="C5C933"/>
          <w:left w:val="single" w:sz="24" w:space="4" w:color="C5C933"/>
          <w:bottom w:val="single" w:sz="24" w:space="1" w:color="C5C933"/>
          <w:right w:val="single" w:sz="24" w:space="4" w:color="C5C933"/>
        </w:pBdr>
        <w:tabs>
          <w:tab w:val="num" w:pos="1220"/>
        </w:tabs>
        <w:snapToGrid w:val="0"/>
        <w:jc w:val="both"/>
        <w:rPr>
          <w:rFonts w:ascii="Calibri" w:hAnsi="Calibri"/>
          <w:color w:val="auto"/>
          <w:sz w:val="22"/>
          <w:szCs w:val="22"/>
          <w:lang w:eastAsia="en-US"/>
        </w:rPr>
      </w:pPr>
      <w:r w:rsidRPr="00521196">
        <w:rPr>
          <w:rFonts w:ascii="Calibri" w:hAnsi="Calibri"/>
          <w:color w:val="auto"/>
          <w:sz w:val="22"/>
          <w:szCs w:val="22"/>
          <w:lang w:eastAsia="en-US"/>
        </w:rPr>
        <w:t>Représentation graphique, dans un contexte, de connaissances</w:t>
      </w:r>
      <w:r w:rsidRPr="00FC230C">
        <w:rPr>
          <w:rFonts w:ascii="Calibri" w:hAnsi="Calibri"/>
          <w:color w:val="auto"/>
          <w:sz w:val="22"/>
          <w:szCs w:val="22"/>
          <w:vertAlign w:val="superscript"/>
          <w:lang w:eastAsia="en-US"/>
        </w:rPr>
        <w:footnoteReference w:id="1"/>
      </w:r>
      <w:r w:rsidRPr="00521196">
        <w:rPr>
          <w:rFonts w:ascii="Calibri" w:hAnsi="Calibri"/>
          <w:color w:val="auto"/>
          <w:sz w:val="22"/>
          <w:szCs w:val="22"/>
          <w:lang w:eastAsia="en-US"/>
        </w:rPr>
        <w:t xml:space="preserve"> ou savoirs</w:t>
      </w:r>
      <w:r w:rsidRPr="00FC230C">
        <w:rPr>
          <w:rFonts w:ascii="Calibri" w:hAnsi="Calibri"/>
          <w:color w:val="auto"/>
          <w:sz w:val="22"/>
          <w:szCs w:val="22"/>
          <w:vertAlign w:val="superscript"/>
          <w:lang w:eastAsia="en-US"/>
        </w:rPr>
        <w:footnoteReference w:id="2"/>
      </w:r>
      <w:r w:rsidRPr="00521196">
        <w:rPr>
          <w:rFonts w:ascii="Calibri" w:hAnsi="Calibri"/>
          <w:color w:val="auto"/>
          <w:sz w:val="22"/>
          <w:szCs w:val="22"/>
          <w:lang w:eastAsia="en-US"/>
        </w:rPr>
        <w:t xml:space="preserve"> organisés sous forme de propositions. Une proposition = nœud (concept) + lien explicité + nœud (concept) = unité de sens.</w:t>
      </w:r>
    </w:p>
    <w:p w:rsidR="0051200E" w:rsidRPr="00521196" w:rsidRDefault="0051200E" w:rsidP="00521196">
      <w:pPr>
        <w:pStyle w:val="Tableau"/>
        <w:pBdr>
          <w:top w:val="single" w:sz="24" w:space="1" w:color="C5C933"/>
          <w:left w:val="single" w:sz="24" w:space="4" w:color="C5C933"/>
          <w:bottom w:val="single" w:sz="24" w:space="1" w:color="C5C933"/>
          <w:right w:val="single" w:sz="24" w:space="4" w:color="C5C933"/>
        </w:pBdr>
        <w:snapToGrid w:val="0"/>
        <w:jc w:val="both"/>
        <w:rPr>
          <w:rFonts w:ascii="Calibri" w:hAnsi="Calibri"/>
          <w:color w:val="auto"/>
          <w:sz w:val="22"/>
          <w:szCs w:val="22"/>
          <w:lang w:eastAsia="en-US"/>
        </w:rPr>
      </w:pPr>
      <w:r w:rsidRPr="00521196">
        <w:rPr>
          <w:rFonts w:ascii="Calibri" w:hAnsi="Calibri"/>
          <w:color w:val="auto"/>
          <w:sz w:val="22"/>
          <w:szCs w:val="22"/>
          <w:lang w:eastAsia="en-US"/>
        </w:rPr>
        <w:t>« Ces trois éléments – concepts, relations entre les concepts et organisation hiérarchique – constituent l’essence de toute carte conceptuelle. »</w:t>
      </w:r>
    </w:p>
    <w:p w:rsidR="0051200E" w:rsidRPr="00521196" w:rsidRDefault="0051200E" w:rsidP="00521196">
      <w:pPr>
        <w:pStyle w:val="Tableau"/>
        <w:pBdr>
          <w:top w:val="single" w:sz="24" w:space="1" w:color="C5C933"/>
          <w:left w:val="single" w:sz="24" w:space="4" w:color="C5C933"/>
          <w:bottom w:val="single" w:sz="24" w:space="1" w:color="C5C933"/>
          <w:right w:val="single" w:sz="24" w:space="4" w:color="C5C933"/>
        </w:pBdr>
        <w:snapToGrid w:val="0"/>
        <w:jc w:val="right"/>
        <w:rPr>
          <w:rFonts w:ascii="Calibri" w:hAnsi="Calibri"/>
          <w:color w:val="auto"/>
          <w:sz w:val="22"/>
          <w:szCs w:val="22"/>
          <w:lang w:eastAsia="en-US"/>
        </w:rPr>
      </w:pPr>
      <w:r w:rsidRPr="00521196">
        <w:rPr>
          <w:rFonts w:ascii="Calibri" w:hAnsi="Calibri"/>
          <w:color w:val="auto"/>
          <w:sz w:val="22"/>
          <w:szCs w:val="22"/>
          <w:lang w:eastAsia="en-US"/>
        </w:rPr>
        <w:t>(Tardif</w:t>
      </w:r>
      <w:r>
        <w:rPr>
          <w:rFonts w:ascii="Calibri" w:hAnsi="Calibri"/>
          <w:color w:val="auto"/>
          <w:sz w:val="22"/>
          <w:szCs w:val="22"/>
          <w:lang w:eastAsia="en-US"/>
        </w:rPr>
        <w:t>,</w:t>
      </w:r>
      <w:r w:rsidRPr="00521196">
        <w:rPr>
          <w:rFonts w:ascii="Calibri" w:hAnsi="Calibri"/>
          <w:color w:val="auto"/>
          <w:sz w:val="22"/>
          <w:szCs w:val="22"/>
          <w:lang w:eastAsia="en-US"/>
        </w:rPr>
        <w:t xml:space="preserve"> 2006)</w:t>
      </w:r>
    </w:p>
    <w:p w:rsidR="0051200E" w:rsidRPr="00521196" w:rsidRDefault="0051200E">
      <w:pPr>
        <w:spacing w:after="0" w:line="240" w:lineRule="auto"/>
        <w:rPr>
          <w:rFonts w:cs="Tahoma"/>
          <w:b/>
          <w:color w:val="018EA2"/>
          <w:sz w:val="20"/>
        </w:rPr>
      </w:pPr>
    </w:p>
    <w:p w:rsidR="0051200E" w:rsidRPr="00521196" w:rsidRDefault="0051200E" w:rsidP="00521196">
      <w:pPr>
        <w:pBdr>
          <w:bottom w:val="single" w:sz="8" w:space="4" w:color="31849B"/>
        </w:pBdr>
        <w:spacing w:after="300" w:line="240" w:lineRule="auto"/>
        <w:contextualSpacing/>
        <w:rPr>
          <w:b/>
          <w:color w:val="31849B"/>
          <w:spacing w:val="5"/>
          <w:kern w:val="28"/>
          <w:sz w:val="36"/>
          <w:szCs w:val="52"/>
        </w:rPr>
      </w:pPr>
      <w:r>
        <w:rPr>
          <w:b/>
          <w:color w:val="31849B"/>
          <w:spacing w:val="5"/>
          <w:kern w:val="28"/>
          <w:sz w:val="36"/>
          <w:szCs w:val="52"/>
        </w:rPr>
        <w:t>Les différences entre la carte conceptuelle et heuristique</w:t>
      </w:r>
    </w:p>
    <w:p w:rsidR="0051200E" w:rsidRDefault="0051200E" w:rsidP="00521196">
      <w:pPr>
        <w:rPr>
          <w:sz w:val="16"/>
          <w:szCs w:val="16"/>
        </w:rPr>
      </w:pPr>
      <w:r>
        <w:rPr>
          <w:noProof/>
          <w:lang w:eastAsia="fr-FR"/>
        </w:rPr>
        <w:pict>
          <v:shape id="Image 1" o:spid="_x0000_s1031" type="#_x0000_t75" alt="cartes_conceptuelle-heuristique" style="position:absolute;margin-left:33.95pt;margin-top:7.9pt;width:368.85pt;height:168.4pt;z-index:-251655168;visibility:visible" wrapcoords="-44 0 -44 21504 21600 21504 21600 0 -44 0">
            <v:imagedata r:id="rId8" o:title=""/>
            <w10:wrap type="tight"/>
          </v:shape>
        </w:pict>
      </w: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r>
        <w:rPr>
          <w:noProof/>
          <w:lang w:eastAsia="fr-FR"/>
        </w:rPr>
        <w:pict>
          <v:shape id="Image 4" o:spid="_x0000_s1032" type="#_x0000_t75" alt="8603088862_150e9de1d6_b" style="position:absolute;margin-left:50.85pt;margin-top:19pt;width:341.85pt;height:213.45pt;z-index:-251654144;visibility:visible" wrapcoords="-47 0 -47 21524 21600 21524 21600 0 -47 0">
            <v:imagedata r:id="rId9" o:title=""/>
            <w10:wrap type="tight"/>
          </v:shape>
        </w:pict>
      </w:r>
      <w:r>
        <w:rPr>
          <w:sz w:val="16"/>
          <w:szCs w:val="16"/>
        </w:rPr>
        <w:t xml:space="preserve">Source : </w:t>
      </w:r>
      <w:r w:rsidRPr="00A620A3">
        <w:rPr>
          <w:sz w:val="16"/>
          <w:szCs w:val="16"/>
        </w:rPr>
        <w:t>Régis</w:t>
      </w:r>
      <w:r>
        <w:rPr>
          <w:sz w:val="16"/>
          <w:szCs w:val="16"/>
        </w:rPr>
        <w:t xml:space="preserve"> Robineau, </w:t>
      </w:r>
      <w:hyperlink r:id="rId10" w:history="1">
        <w:r w:rsidRPr="008A3761">
          <w:rPr>
            <w:rStyle w:val="Hyperlink"/>
            <w:sz w:val="16"/>
            <w:szCs w:val="16"/>
          </w:rPr>
          <w:t>http://mindcator.free.fr/index.php?cote=130</w:t>
        </w:r>
      </w:hyperlink>
      <w:r>
        <w:rPr>
          <w:sz w:val="16"/>
          <w:szCs w:val="16"/>
        </w:rPr>
        <w:t xml:space="preserve">  &lt;consulté le 17 septembre 2014&gt;</w:t>
      </w: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p>
    <w:p w:rsidR="0051200E" w:rsidRDefault="0051200E" w:rsidP="00521196">
      <w:pPr>
        <w:rPr>
          <w:sz w:val="16"/>
          <w:szCs w:val="16"/>
        </w:rPr>
      </w:pPr>
      <w:r>
        <w:rPr>
          <w:sz w:val="16"/>
          <w:szCs w:val="16"/>
        </w:rPr>
        <w:t xml:space="preserve">Source : Boukobza, Philippe (2013). </w:t>
      </w:r>
      <w:r w:rsidRPr="00A620A3">
        <w:rPr>
          <w:i/>
          <w:sz w:val="16"/>
          <w:szCs w:val="16"/>
        </w:rPr>
        <w:t>Carte conceptuelle et carte heuristique</w:t>
      </w:r>
      <w:r w:rsidRPr="00A620A3">
        <w:rPr>
          <w:rStyle w:val="meta-fieldphoto-title"/>
        </w:rPr>
        <w:t xml:space="preserve">. </w:t>
      </w:r>
      <w:hyperlink r:id="rId11" w:history="1">
        <w:r w:rsidRPr="00A620A3">
          <w:rPr>
            <w:rStyle w:val="Hyperlink"/>
            <w:sz w:val="16"/>
            <w:szCs w:val="16"/>
          </w:rPr>
          <w:t>https://www.flickr.com/photos/philippeboukobza/8603088862/in/photostream/</w:t>
        </w:r>
      </w:hyperlink>
      <w:r w:rsidRPr="00A620A3">
        <w:rPr>
          <w:rStyle w:val="meta-fieldphoto-title"/>
        </w:rPr>
        <w:t xml:space="preserve"> </w:t>
      </w:r>
      <w:r w:rsidRPr="00A620A3">
        <w:rPr>
          <w:sz w:val="16"/>
          <w:szCs w:val="16"/>
        </w:rPr>
        <w:t>&lt;consulté le 17 septembre 2014&gt;</w:t>
      </w:r>
    </w:p>
    <w:p w:rsidR="0051200E" w:rsidRDefault="0051200E" w:rsidP="00281F21">
      <w:pPr>
        <w:pBdr>
          <w:bottom w:val="single" w:sz="8" w:space="4" w:color="31849B"/>
        </w:pBdr>
        <w:spacing w:after="300" w:line="240" w:lineRule="auto"/>
        <w:contextualSpacing/>
        <w:rPr>
          <w:b/>
          <w:color w:val="31849B"/>
          <w:spacing w:val="5"/>
          <w:kern w:val="28"/>
          <w:sz w:val="36"/>
          <w:szCs w:val="52"/>
        </w:rPr>
      </w:pPr>
      <w:r>
        <w:rPr>
          <w:b/>
          <w:color w:val="31849B"/>
          <w:spacing w:val="5"/>
          <w:kern w:val="28"/>
          <w:sz w:val="36"/>
          <w:szCs w:val="52"/>
        </w:rPr>
        <w:t>Les intérêts de la carte conceptuelle</w:t>
      </w:r>
    </w:p>
    <w:p w:rsidR="0051200E" w:rsidRPr="00281F21" w:rsidRDefault="0051200E" w:rsidP="00281F21">
      <w:pPr>
        <w:pStyle w:val="Tableau"/>
        <w:snapToGrid w:val="0"/>
        <w:ind w:left="720"/>
        <w:jc w:val="both"/>
        <w:rPr>
          <w:rFonts w:ascii="Calibri" w:hAnsi="Calibri"/>
          <w:sz w:val="22"/>
        </w:rPr>
      </w:pPr>
      <w:r>
        <w:rPr>
          <w:noProof/>
          <w:lang w:eastAsia="fr-FR"/>
        </w:rPr>
        <w:pict>
          <v:shape id="_x0000_s1033" type="#_x0000_t75" alt="2014-12-08_120752.png" style="position:absolute;left:0;text-align:left;margin-left:-36.2pt;margin-top:6.75pt;width:518.5pt;height:164pt;z-index:-251653120;visibility:visible" wrapcoords="-31 0 -31 21501 21600 21501 21600 0 -31 0">
            <v:imagedata r:id="rId12" o:title=""/>
            <w10:wrap type="tight"/>
          </v:shape>
        </w:pict>
      </w:r>
      <w:r w:rsidRPr="000D532F">
        <w:rPr>
          <w:rFonts w:ascii="Calibri" w:hAnsi="Calibri"/>
          <w:sz w:val="22"/>
        </w:rPr>
        <w:t xml:space="preserve"> </w:t>
      </w:r>
    </w:p>
    <w:p w:rsidR="0051200E" w:rsidRDefault="0051200E" w:rsidP="00A5042A">
      <w:pPr>
        <w:pBdr>
          <w:bottom w:val="single" w:sz="8" w:space="4" w:color="31849B"/>
        </w:pBdr>
        <w:spacing w:after="300" w:line="240" w:lineRule="auto"/>
        <w:contextualSpacing/>
        <w:rPr>
          <w:b/>
          <w:noProof/>
          <w:color w:val="31849B"/>
          <w:spacing w:val="5"/>
          <w:kern w:val="28"/>
          <w:sz w:val="36"/>
          <w:szCs w:val="52"/>
          <w:lang w:eastAsia="fr-FR"/>
        </w:rPr>
      </w:pPr>
    </w:p>
    <w:p w:rsidR="0051200E" w:rsidRPr="000D532F" w:rsidRDefault="0051200E" w:rsidP="000D532F">
      <w:pPr>
        <w:pBdr>
          <w:bottom w:val="single" w:sz="8" w:space="4" w:color="31849B"/>
        </w:pBdr>
        <w:spacing w:after="300" w:line="240" w:lineRule="auto"/>
        <w:contextualSpacing/>
        <w:rPr>
          <w:b/>
          <w:color w:val="31849B"/>
          <w:spacing w:val="5"/>
          <w:kern w:val="28"/>
          <w:sz w:val="36"/>
          <w:szCs w:val="52"/>
        </w:rPr>
      </w:pPr>
      <w:r>
        <w:rPr>
          <w:b/>
          <w:noProof/>
          <w:color w:val="31849B"/>
          <w:spacing w:val="5"/>
          <w:kern w:val="28"/>
          <w:sz w:val="36"/>
          <w:szCs w:val="52"/>
          <w:lang w:eastAsia="fr-FR"/>
        </w:rPr>
        <w:t>Le processus de conception</w:t>
      </w:r>
    </w:p>
    <w:p w:rsidR="0051200E" w:rsidRPr="00C05E22" w:rsidRDefault="0051200E" w:rsidP="00C05E22">
      <w:pPr>
        <w:pStyle w:val="Tableau"/>
        <w:snapToGrid w:val="0"/>
        <w:jc w:val="both"/>
        <w:rPr>
          <w:rFonts w:ascii="Calibri" w:hAnsi="Calibri"/>
          <w:color w:val="auto"/>
          <w:sz w:val="22"/>
          <w:szCs w:val="22"/>
          <w:lang w:eastAsia="en-US"/>
        </w:rPr>
      </w:pPr>
      <w:r w:rsidRPr="00C05E22">
        <w:rPr>
          <w:rFonts w:ascii="Calibri" w:hAnsi="Calibri"/>
          <w:color w:val="auto"/>
          <w:sz w:val="22"/>
          <w:szCs w:val="22"/>
          <w:lang w:eastAsia="en-US"/>
        </w:rPr>
        <w:t xml:space="preserve">Le </w:t>
      </w:r>
      <w:r w:rsidRPr="00C05E22">
        <w:rPr>
          <w:rFonts w:ascii="Calibri" w:hAnsi="Calibri"/>
          <w:b/>
          <w:color w:val="C5C933"/>
          <w:sz w:val="22"/>
          <w:szCs w:val="22"/>
          <w:lang w:eastAsia="en-US"/>
        </w:rPr>
        <w:t>processus de conception</w:t>
      </w:r>
      <w:r w:rsidRPr="00C05E22">
        <w:rPr>
          <w:rFonts w:ascii="Calibri" w:hAnsi="Calibri"/>
          <w:color w:val="auto"/>
          <w:sz w:val="22"/>
          <w:szCs w:val="22"/>
          <w:lang w:eastAsia="en-US"/>
        </w:rPr>
        <w:t xml:space="preserve"> est plus important que la carte finale :</w:t>
      </w:r>
    </w:p>
    <w:p w:rsidR="0051200E" w:rsidRPr="00C05E22" w:rsidRDefault="0051200E" w:rsidP="00C05E22">
      <w:pPr>
        <w:pStyle w:val="Tableau"/>
        <w:snapToGrid w:val="0"/>
        <w:jc w:val="both"/>
        <w:rPr>
          <w:rFonts w:ascii="Calibri" w:hAnsi="Calibri"/>
          <w:color w:val="auto"/>
          <w:sz w:val="22"/>
          <w:szCs w:val="22"/>
          <w:lang w:eastAsia="en-US"/>
        </w:rPr>
      </w:pPr>
      <w:r w:rsidRPr="00C05E22">
        <w:rPr>
          <w:rFonts w:ascii="Calibri" w:hAnsi="Calibri"/>
          <w:color w:val="auto"/>
          <w:sz w:val="22"/>
          <w:szCs w:val="22"/>
          <w:lang w:eastAsia="en-US"/>
        </w:rPr>
        <w:t>« En tant que processus, la cartographie constitue en tant que telle une stratégie d’apprentissage de haut niveau taxonomique et c’est d’abord l’activité cognitive qu’elle implique qui est importante. Pédagogiquement parlant, le problème des enseignants est d’identifier, au sein de la carte-produit élaborée par un étudiant, les indicateurs qui renseignent adéquatement sur l’activité cognitive que l’apprenant a développée. »</w:t>
      </w:r>
    </w:p>
    <w:p w:rsidR="0051200E" w:rsidRPr="00C05E22" w:rsidRDefault="0051200E" w:rsidP="00C05E22">
      <w:pPr>
        <w:pStyle w:val="Tableau"/>
        <w:snapToGrid w:val="0"/>
        <w:ind w:left="1440"/>
        <w:jc w:val="right"/>
        <w:rPr>
          <w:rFonts w:ascii="Calibri" w:hAnsi="Calibri"/>
          <w:color w:val="auto"/>
          <w:sz w:val="22"/>
          <w:szCs w:val="22"/>
          <w:lang w:eastAsia="en-US"/>
        </w:rPr>
      </w:pPr>
      <w:r w:rsidRPr="00C05E22">
        <w:rPr>
          <w:rFonts w:ascii="Calibri" w:hAnsi="Calibri"/>
          <w:color w:val="auto"/>
          <w:sz w:val="22"/>
          <w:szCs w:val="22"/>
          <w:lang w:eastAsia="en-US"/>
        </w:rPr>
        <w:fldChar w:fldCharType="begin"/>
      </w:r>
      <w:r w:rsidRPr="00C05E22">
        <w:rPr>
          <w:rFonts w:ascii="Calibri" w:hAnsi="Calibri"/>
          <w:color w:val="auto"/>
          <w:sz w:val="22"/>
          <w:szCs w:val="22"/>
          <w:lang w:eastAsia="en-US"/>
        </w:rPr>
        <w:instrText xml:space="preserve"> ADDIN ZOTERO_ITEM CSL_CITATION {"citationID":"rk8pyorR","properties":{"formattedCitation":"(Jouquan 2010)","plainCitation":"(Jouquan 2010)"},"citationItems":[{"id":254,"uris":["http://zotero.org/groups/288893/items/K2EV2GRI"],"uri":["http://zotero.org/groups/288893/items/K2EV2GRI"],"itemData":{"id":254,"type":"article-journal","title":"S’il te plaît, ...dessine-moi tes connaissances !","container-title":"Pédagogie Médicale","page":"77-79","volume":"11","issue":"2","source":"CrossRef","DOI":"10.1051/pmed/2010021","ISSN":"1625-6484, 1627-4784","author":[{"family":"Jouquan","given":"Jean"}],"issued":{"date-parts":[["2010",5]]},"accessed":{"date-parts":[["2014",9,17]]}}}],"schema":"https://github.com/citation-style-language/schema/raw/master/csl-citation.json"} </w:instrText>
      </w:r>
      <w:r w:rsidRPr="00C05E22">
        <w:rPr>
          <w:rFonts w:ascii="Calibri" w:hAnsi="Calibri"/>
          <w:color w:val="auto"/>
          <w:sz w:val="22"/>
          <w:szCs w:val="22"/>
          <w:lang w:eastAsia="en-US"/>
        </w:rPr>
        <w:fldChar w:fldCharType="separate"/>
      </w:r>
      <w:r w:rsidRPr="00C05E22">
        <w:rPr>
          <w:rFonts w:ascii="Calibri" w:hAnsi="Calibri"/>
          <w:color w:val="auto"/>
          <w:sz w:val="22"/>
          <w:szCs w:val="22"/>
          <w:lang w:eastAsia="en-US"/>
        </w:rPr>
        <w:t>(Jouquan</w:t>
      </w:r>
      <w:r>
        <w:rPr>
          <w:rFonts w:ascii="Calibri" w:hAnsi="Calibri"/>
          <w:color w:val="auto"/>
          <w:sz w:val="22"/>
          <w:szCs w:val="22"/>
          <w:lang w:eastAsia="en-US"/>
        </w:rPr>
        <w:t>,</w:t>
      </w:r>
      <w:r w:rsidRPr="00C05E22">
        <w:rPr>
          <w:rFonts w:ascii="Calibri" w:hAnsi="Calibri"/>
          <w:color w:val="auto"/>
          <w:sz w:val="22"/>
          <w:szCs w:val="22"/>
          <w:lang w:eastAsia="en-US"/>
        </w:rPr>
        <w:t xml:space="preserve"> 2010)</w:t>
      </w:r>
      <w:r w:rsidRPr="00C05E22">
        <w:rPr>
          <w:rFonts w:ascii="Calibri" w:hAnsi="Calibri"/>
          <w:color w:val="auto"/>
          <w:sz w:val="22"/>
          <w:szCs w:val="22"/>
          <w:lang w:eastAsia="en-US"/>
        </w:rPr>
        <w:fldChar w:fldCharType="end"/>
      </w:r>
    </w:p>
    <w:p w:rsidR="0051200E" w:rsidRPr="00C05E22" w:rsidRDefault="0051200E" w:rsidP="00C05E22">
      <w:pPr>
        <w:pStyle w:val="Tableau"/>
        <w:snapToGrid w:val="0"/>
        <w:jc w:val="both"/>
        <w:rPr>
          <w:rFonts w:ascii="Calibri" w:hAnsi="Calibri"/>
          <w:color w:val="auto"/>
          <w:sz w:val="22"/>
          <w:szCs w:val="22"/>
          <w:lang w:eastAsia="en-US"/>
        </w:rPr>
      </w:pPr>
      <w:r w:rsidRPr="00C05E22">
        <w:rPr>
          <w:rFonts w:ascii="Calibri" w:hAnsi="Calibri"/>
          <w:color w:val="auto"/>
          <w:sz w:val="22"/>
          <w:szCs w:val="22"/>
          <w:lang w:eastAsia="en-US"/>
        </w:rPr>
        <w:t>« Les cartes conceptuelles donnent également accès au processus de construction des connaissances. »</w:t>
      </w:r>
    </w:p>
    <w:p w:rsidR="0051200E" w:rsidRPr="00C05E22" w:rsidRDefault="0051200E" w:rsidP="00C05E22">
      <w:pPr>
        <w:pStyle w:val="Tableau"/>
        <w:snapToGrid w:val="0"/>
        <w:ind w:left="1080"/>
        <w:jc w:val="right"/>
        <w:rPr>
          <w:rFonts w:ascii="Calibri" w:hAnsi="Calibri"/>
          <w:color w:val="auto"/>
          <w:sz w:val="22"/>
          <w:szCs w:val="22"/>
          <w:lang w:eastAsia="en-US"/>
        </w:rPr>
      </w:pPr>
      <w:r w:rsidRPr="00C05E22">
        <w:rPr>
          <w:rFonts w:ascii="Calibri" w:hAnsi="Calibri"/>
          <w:color w:val="auto"/>
          <w:sz w:val="22"/>
          <w:szCs w:val="22"/>
          <w:lang w:eastAsia="en-US"/>
        </w:rPr>
        <w:t xml:space="preserve"> (Tardif</w:t>
      </w:r>
      <w:r>
        <w:rPr>
          <w:rFonts w:ascii="Calibri" w:hAnsi="Calibri"/>
          <w:color w:val="auto"/>
          <w:sz w:val="22"/>
          <w:szCs w:val="22"/>
          <w:lang w:eastAsia="en-US"/>
        </w:rPr>
        <w:t>,</w:t>
      </w:r>
      <w:r w:rsidRPr="00C05E22">
        <w:rPr>
          <w:rFonts w:ascii="Calibri" w:hAnsi="Calibri"/>
          <w:color w:val="auto"/>
          <w:sz w:val="22"/>
          <w:szCs w:val="22"/>
          <w:lang w:eastAsia="en-US"/>
        </w:rPr>
        <w:t xml:space="preserve"> 2006)</w:t>
      </w:r>
    </w:p>
    <w:p w:rsidR="0051200E" w:rsidRDefault="0051200E" w:rsidP="00C05E22">
      <w:pPr>
        <w:pStyle w:val="Tableau"/>
        <w:snapToGrid w:val="0"/>
        <w:jc w:val="both"/>
      </w:pPr>
      <w:r w:rsidRPr="00C05E22">
        <w:rPr>
          <w:rFonts w:ascii="Calibri" w:hAnsi="Calibri"/>
          <w:color w:val="auto"/>
          <w:sz w:val="22"/>
          <w:szCs w:val="22"/>
          <w:lang w:eastAsia="en-US"/>
        </w:rPr>
        <w:t>La conception de carte s’inscrit dans une démarche active d’apprentissage</w:t>
      </w:r>
      <w:r>
        <w:t>.</w:t>
      </w:r>
    </w:p>
    <w:p w:rsidR="0051200E" w:rsidRDefault="0051200E" w:rsidP="000D532F">
      <w:pPr>
        <w:spacing w:before="100" w:beforeAutospacing="1" w:after="100" w:afterAutospacing="1" w:line="240" w:lineRule="auto"/>
        <w:rPr>
          <w:sz w:val="16"/>
        </w:rPr>
      </w:pPr>
    </w:p>
    <w:p w:rsidR="0051200E" w:rsidRDefault="0051200E" w:rsidP="000D532F">
      <w:pPr>
        <w:spacing w:before="100" w:beforeAutospacing="1" w:after="100" w:afterAutospacing="1" w:line="240" w:lineRule="auto"/>
        <w:jc w:val="right"/>
        <w:rPr>
          <w:sz w:val="16"/>
        </w:rPr>
      </w:pPr>
    </w:p>
    <w:p w:rsidR="0051200E" w:rsidRDefault="0051200E" w:rsidP="000D532F">
      <w:pPr>
        <w:spacing w:before="100" w:beforeAutospacing="1" w:after="100" w:afterAutospacing="1" w:line="240" w:lineRule="auto"/>
        <w:jc w:val="right"/>
        <w:rPr>
          <w:sz w:val="16"/>
        </w:rPr>
      </w:pPr>
    </w:p>
    <w:p w:rsidR="0051200E" w:rsidRDefault="0051200E" w:rsidP="000D532F">
      <w:pPr>
        <w:spacing w:before="100" w:beforeAutospacing="1" w:after="100" w:afterAutospacing="1" w:line="240" w:lineRule="auto"/>
        <w:jc w:val="right"/>
        <w:rPr>
          <w:sz w:val="16"/>
        </w:rPr>
      </w:pPr>
    </w:p>
    <w:p w:rsidR="0051200E" w:rsidRDefault="0051200E" w:rsidP="000D532F">
      <w:pPr>
        <w:spacing w:before="100" w:beforeAutospacing="1" w:after="100" w:afterAutospacing="1" w:line="240" w:lineRule="auto"/>
        <w:jc w:val="right"/>
        <w:rPr>
          <w:sz w:val="16"/>
        </w:rPr>
      </w:pPr>
    </w:p>
    <w:p w:rsidR="0051200E" w:rsidRDefault="0051200E" w:rsidP="000D532F">
      <w:pPr>
        <w:spacing w:before="100" w:beforeAutospacing="1" w:after="100" w:afterAutospacing="1" w:line="240" w:lineRule="auto"/>
        <w:jc w:val="right"/>
        <w:rPr>
          <w:sz w:val="16"/>
        </w:rPr>
      </w:pPr>
    </w:p>
    <w:p w:rsidR="0051200E" w:rsidRDefault="0051200E" w:rsidP="000D532F">
      <w:pPr>
        <w:spacing w:before="100" w:beforeAutospacing="1" w:after="100" w:afterAutospacing="1" w:line="240" w:lineRule="auto"/>
        <w:jc w:val="right"/>
        <w:rPr>
          <w:sz w:val="16"/>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bookmarkStart w:id="1" w:name="_Toc398542989"/>
      <w:r>
        <w:rPr>
          <w:b/>
          <w:color w:val="31849B"/>
          <w:spacing w:val="5"/>
          <w:kern w:val="28"/>
          <w:sz w:val="36"/>
          <w:szCs w:val="52"/>
        </w:rPr>
        <w:t>Exemples d’utilisation d’une carte conceptuelle</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Cartographie de tous les savoirs enseignés dans une formation.</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 xml:space="preserve">En introduction d’un cours : </w:t>
      </w:r>
      <w:r w:rsidRPr="000D532F">
        <w:rPr>
          <w:rFonts w:ascii="Calibri" w:hAnsi="Calibri"/>
          <w:color w:val="99CC00"/>
          <w:sz w:val="22"/>
        </w:rPr>
        <w:t>montrer</w:t>
      </w:r>
      <w:r w:rsidRPr="000D532F">
        <w:rPr>
          <w:rFonts w:ascii="Calibri" w:hAnsi="Calibri"/>
          <w:sz w:val="22"/>
        </w:rPr>
        <w:t xml:space="preserve"> aux étudiants les </w:t>
      </w:r>
      <w:r w:rsidRPr="000D532F">
        <w:rPr>
          <w:rFonts w:ascii="Calibri" w:hAnsi="Calibri"/>
          <w:color w:val="99CC00"/>
          <w:sz w:val="22"/>
        </w:rPr>
        <w:t>liens</w:t>
      </w:r>
      <w:r w:rsidRPr="000D532F">
        <w:rPr>
          <w:rFonts w:ascii="Calibri" w:hAnsi="Calibri"/>
          <w:sz w:val="22"/>
        </w:rPr>
        <w:t xml:space="preserve"> entre les différentes notions qui seront abordées dans le module et présenter la </w:t>
      </w:r>
      <w:r w:rsidRPr="000D532F">
        <w:rPr>
          <w:rFonts w:ascii="Calibri" w:hAnsi="Calibri"/>
          <w:color w:val="99CC00"/>
          <w:sz w:val="22"/>
        </w:rPr>
        <w:t>planification</w:t>
      </w:r>
      <w:r w:rsidRPr="000D532F">
        <w:rPr>
          <w:rFonts w:ascii="Calibri" w:hAnsi="Calibri"/>
          <w:sz w:val="22"/>
        </w:rPr>
        <w:t xml:space="preserve"> du cours.</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 xml:space="preserve">En introduction d’un cours : </w:t>
      </w:r>
      <w:r w:rsidRPr="000D532F">
        <w:rPr>
          <w:rFonts w:ascii="Calibri" w:hAnsi="Calibri"/>
          <w:color w:val="99CC00"/>
          <w:sz w:val="22"/>
        </w:rPr>
        <w:t>avec les étudiants</w:t>
      </w:r>
      <w:r w:rsidRPr="000D532F">
        <w:rPr>
          <w:rFonts w:ascii="Calibri" w:hAnsi="Calibri"/>
          <w:sz w:val="22"/>
        </w:rPr>
        <w:t xml:space="preserve">, dresser une carte sur le thème du module afin d’identifier leurs connaissances antérieures, les lacunes, les oublis et les conceptions erronées qui peuvent être un frein à l’apprentissage. </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 xml:space="preserve">Utiliser cette carte comme </w:t>
      </w:r>
      <w:r w:rsidRPr="000D532F">
        <w:rPr>
          <w:rFonts w:ascii="Calibri" w:hAnsi="Calibri"/>
          <w:color w:val="99CC00"/>
          <w:sz w:val="22"/>
        </w:rPr>
        <w:t>fil conducteur</w:t>
      </w:r>
      <w:r w:rsidRPr="000D532F">
        <w:rPr>
          <w:rFonts w:ascii="Calibri" w:hAnsi="Calibri"/>
          <w:sz w:val="22"/>
        </w:rPr>
        <w:t xml:space="preserve"> du module</w:t>
      </w:r>
      <w:r w:rsidRPr="000D532F">
        <w:rPr>
          <w:rStyle w:val="FootnoteReference"/>
          <w:rFonts w:ascii="Calibri" w:hAnsi="Calibri"/>
          <w:sz w:val="22"/>
        </w:rPr>
        <w:footnoteReference w:id="3"/>
      </w:r>
      <w:r w:rsidRPr="000D532F">
        <w:rPr>
          <w:rFonts w:ascii="Calibri" w:hAnsi="Calibri"/>
          <w:sz w:val="22"/>
        </w:rPr>
        <w:t xml:space="preserve"> : l’enseignant reprend la carte construite avec les étudiants à chaque cours et la fait évoluer en la corrigeant, l’enrichissant… ou bien demande aux étudiants de la faire évoluer eux-mêmes. Elle retrace ainsi leur </w:t>
      </w:r>
      <w:r w:rsidRPr="000D532F">
        <w:rPr>
          <w:rFonts w:ascii="Calibri" w:hAnsi="Calibri"/>
          <w:color w:val="99CC00"/>
          <w:sz w:val="22"/>
        </w:rPr>
        <w:t>parcours d’apprentissage</w:t>
      </w:r>
      <w:r w:rsidRPr="000D532F">
        <w:rPr>
          <w:rFonts w:ascii="Calibri" w:hAnsi="Calibri"/>
          <w:sz w:val="22"/>
        </w:rPr>
        <w:t xml:space="preserve"> et la construction de leurs connaissances. </w:t>
      </w:r>
      <w:r w:rsidRPr="000D532F">
        <w:rPr>
          <w:rFonts w:ascii="Calibri" w:hAnsi="Calibri"/>
          <w:color w:val="99CC00"/>
          <w:sz w:val="22"/>
        </w:rPr>
        <w:t>Comparer</w:t>
      </w:r>
      <w:r w:rsidRPr="000D532F">
        <w:rPr>
          <w:rFonts w:ascii="Calibri" w:hAnsi="Calibri"/>
          <w:sz w:val="22"/>
        </w:rPr>
        <w:t xml:space="preserve"> l’état des connaissances entre avant et après l’apprentissage.</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 xml:space="preserve">Demander aux étudiants de construire une carte de </w:t>
      </w:r>
      <w:r w:rsidRPr="000D532F">
        <w:rPr>
          <w:rFonts w:ascii="Calibri" w:hAnsi="Calibri"/>
          <w:color w:val="99CC00"/>
          <w:sz w:val="22"/>
        </w:rPr>
        <w:t>confrontation d’idées</w:t>
      </w:r>
      <w:r w:rsidRPr="000D532F">
        <w:rPr>
          <w:rFonts w:ascii="Calibri" w:hAnsi="Calibri"/>
          <w:sz w:val="22"/>
        </w:rPr>
        <w:t>, d’écoles…</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 xml:space="preserve">Utiliser la carte pour </w:t>
      </w:r>
      <w:r w:rsidRPr="000D532F">
        <w:rPr>
          <w:rFonts w:ascii="Calibri" w:hAnsi="Calibri"/>
          <w:color w:val="99CC00"/>
          <w:sz w:val="22"/>
        </w:rPr>
        <w:t>évaluer</w:t>
      </w:r>
      <w:r w:rsidRPr="000D532F">
        <w:rPr>
          <w:rFonts w:ascii="Calibri" w:hAnsi="Calibri"/>
          <w:sz w:val="22"/>
        </w:rPr>
        <w:t xml:space="preserve"> les étudiants (évaluation formative ou sommative ;  dans ce deuxième cas, il est important de former les étudiants à cet exercice avant l’examen et il faut privilégier une évaluation qualitative). Dans le cadre d’une évaluation des </w:t>
      </w:r>
      <w:r w:rsidRPr="000D532F">
        <w:rPr>
          <w:rFonts w:ascii="Calibri" w:hAnsi="Calibri"/>
          <w:color w:val="99CC00"/>
          <w:sz w:val="22"/>
        </w:rPr>
        <w:t>compétences</w:t>
      </w:r>
      <w:r w:rsidRPr="000D532F">
        <w:rPr>
          <w:rFonts w:ascii="Calibri" w:hAnsi="Calibri"/>
          <w:sz w:val="22"/>
        </w:rPr>
        <w:t>, la carte conceptuelle permet aux étudiants d’expliciter les ressources qu’ils mobilisent et combinent pour réaliser une tâche.</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 xml:space="preserve">A la fin d’un cours/module : demander aux étudiants de réaliser une carte conceptuelle du concept qui vient d’être vu / des concepts du module permet de </w:t>
      </w:r>
      <w:r w:rsidRPr="000D532F">
        <w:rPr>
          <w:rFonts w:ascii="Calibri" w:hAnsi="Calibri"/>
          <w:color w:val="99CC00"/>
          <w:sz w:val="22"/>
        </w:rPr>
        <w:t>vérifier la compréhension</w:t>
      </w:r>
      <w:r w:rsidRPr="000D532F">
        <w:rPr>
          <w:rFonts w:ascii="Calibri" w:hAnsi="Calibri"/>
          <w:sz w:val="22"/>
        </w:rPr>
        <w:t xml:space="preserve"> des étudiants et pour ces derniers de </w:t>
      </w:r>
      <w:r w:rsidRPr="000D532F">
        <w:rPr>
          <w:rFonts w:ascii="Calibri" w:hAnsi="Calibri"/>
          <w:color w:val="99CC00"/>
          <w:sz w:val="22"/>
        </w:rPr>
        <w:t>réviser</w:t>
      </w:r>
      <w:r w:rsidRPr="000D532F">
        <w:rPr>
          <w:rFonts w:ascii="Calibri" w:hAnsi="Calibri"/>
          <w:sz w:val="22"/>
        </w:rPr>
        <w:t xml:space="preserve"> les notions avant l’examen.</w:t>
      </w:r>
    </w:p>
    <w:p w:rsidR="0051200E" w:rsidRPr="000D532F" w:rsidRDefault="0051200E" w:rsidP="000D532F">
      <w:pPr>
        <w:pStyle w:val="Tableau"/>
        <w:numPr>
          <w:ilvl w:val="0"/>
          <w:numId w:val="8"/>
        </w:numPr>
        <w:snapToGrid w:val="0"/>
        <w:jc w:val="both"/>
        <w:rPr>
          <w:rFonts w:ascii="Calibri" w:hAnsi="Calibri"/>
          <w:sz w:val="22"/>
        </w:rPr>
      </w:pPr>
      <w:r w:rsidRPr="000D532F">
        <w:rPr>
          <w:rFonts w:ascii="Calibri" w:hAnsi="Calibri"/>
          <w:sz w:val="22"/>
        </w:rPr>
        <w:t xml:space="preserve">Dans le cadre d’un travail en groupe, demandez au groupe de construire ensemble une </w:t>
      </w:r>
      <w:r w:rsidRPr="000D532F">
        <w:rPr>
          <w:rFonts w:ascii="Calibri" w:hAnsi="Calibri"/>
          <w:color w:val="99CC00"/>
          <w:sz w:val="22"/>
        </w:rPr>
        <w:t>carte consensuelle.</w:t>
      </w: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0D532F">
      <w:pPr>
        <w:pBdr>
          <w:bottom w:val="single" w:sz="8" w:space="4" w:color="31849B"/>
        </w:pBdr>
        <w:spacing w:after="300" w:line="240" w:lineRule="auto"/>
        <w:contextualSpacing/>
        <w:rPr>
          <w:b/>
          <w:color w:val="31849B"/>
          <w:spacing w:val="5"/>
          <w:kern w:val="28"/>
          <w:sz w:val="36"/>
          <w:szCs w:val="52"/>
        </w:rPr>
      </w:pPr>
    </w:p>
    <w:p w:rsidR="0051200E" w:rsidRDefault="0051200E" w:rsidP="000D532F">
      <w:pPr>
        <w:pBdr>
          <w:bottom w:val="single" w:sz="8" w:space="4" w:color="31849B"/>
        </w:pBdr>
        <w:spacing w:after="300" w:line="240" w:lineRule="auto"/>
        <w:contextualSpacing/>
        <w:rPr>
          <w:b/>
          <w:color w:val="31849B"/>
          <w:spacing w:val="5"/>
          <w:kern w:val="28"/>
          <w:sz w:val="36"/>
          <w:szCs w:val="52"/>
        </w:rPr>
      </w:pPr>
      <w:r>
        <w:rPr>
          <w:b/>
          <w:color w:val="31849B"/>
          <w:spacing w:val="5"/>
          <w:kern w:val="28"/>
          <w:sz w:val="36"/>
          <w:szCs w:val="52"/>
        </w:rPr>
        <w:t>Avantages d’un logiciel de carte conceptuelle</w:t>
      </w:r>
    </w:p>
    <w:p w:rsidR="0051200E" w:rsidRDefault="0051200E" w:rsidP="000D532F">
      <w:pPr>
        <w:rPr>
          <w:b/>
          <w:color w:val="C5C933"/>
          <w:sz w:val="28"/>
          <w:szCs w:val="24"/>
        </w:rPr>
      </w:pPr>
    </w:p>
    <w:p w:rsidR="0051200E" w:rsidRPr="000D532F" w:rsidRDefault="0051200E" w:rsidP="000D532F">
      <w:pPr>
        <w:rPr>
          <w:b/>
          <w:color w:val="C5C933"/>
          <w:sz w:val="28"/>
          <w:szCs w:val="24"/>
        </w:rPr>
      </w:pPr>
      <w:r>
        <w:rPr>
          <w:noProof/>
          <w:lang w:eastAsia="fr-FR"/>
        </w:rPr>
        <w:pict>
          <v:shape id="Image 5" o:spid="_x0000_s1034" type="#_x0000_t75" alt="2014-12-08_121818.png" style="position:absolute;margin-left:-29.95pt;margin-top:19.35pt;width:518.75pt;height:149pt;z-index:-251652096;visibility:visible" wrapcoords="-31 0 -31 21491 21600 21491 21600 0 -31 0">
            <v:imagedata r:id="rId13" o:title=""/>
            <w10:wrap type="tight"/>
          </v:shape>
        </w:pict>
      </w:r>
    </w:p>
    <w:p w:rsidR="0051200E" w:rsidRDefault="0051200E" w:rsidP="00281F21">
      <w:pPr>
        <w:pStyle w:val="Tableau"/>
        <w:snapToGrid w:val="0"/>
        <w:spacing w:before="0"/>
        <w:jc w:val="right"/>
      </w:pPr>
      <w:r>
        <w:fldChar w:fldCharType="begin"/>
      </w:r>
      <w:r>
        <w:instrText xml:space="preserve"> ADDIN ZOTERO_ITEM CSL_CITATION {"citationID":"qlMLrcpb","properties":{"formattedCitation":"(Pudelko et Basque 2005)","plainCitation":"(Pudelko et Basque 2005)"},"citationItems":[{"id":231,"uris":["http://zotero.org/groups/288893/items/QWX8K6FS"],"uri":["http://zotero.org/groups/288893/items/QWX8K6FS"],"itemData":{"id":231,"type":"article-magazine","title":"Logiciels de construction de cartes de connaissances : des outils pour apprendre","container-title":"PROFETIC","abstract":"Ce dossier traite des usages possibles de logiciels de construction de cartes de connaissances à des fins d’apprentissage dans un cadre de formation universitaire ou de formation continue. Ces logiciels permettent à l’étudiant de représenter graphiquement un ensemble de connaissances sous forme d’un réseau de noeuds et d’arcs. Le dossier présente quelques logiciels dédiés à la construction de cartes de différents types, mais surtout une revue de stratégies d’enseignement intégrant ces outils ainsi que quelques conseils pour les planifier. Enfin, il résume les principaux avantages et difficultés de la construction des cartes de connaissances au plan cognitif.","URL":"http://www.vteducation.org/sites/default/files/images/Yves%20Munn/logiciels-de-construction-de-cartes-de-connaissances.pdf","language":"fr","author":[{"family":"Pudelko","given":"Béatrice"},{"family":"Basque","given":"Josianne"}],"issued":{"date-parts":[["2005"]]},"accessed":{"date-parts":[["2014",9,17]]}}}],"schema":"https://github.com/citation-style-language/schema/raw/master/csl-citation.json"} </w:instrText>
      </w:r>
      <w:r>
        <w:fldChar w:fldCharType="separate"/>
      </w:r>
      <w:r w:rsidRPr="00C81216">
        <w:t>(Pudelko et Basque 2005</w:t>
      </w:r>
      <w:r>
        <w:t>, p. 3</w:t>
      </w:r>
      <w:r w:rsidRPr="00C81216">
        <w:t>)</w:t>
      </w:r>
      <w:r>
        <w:fldChar w:fldCharType="end"/>
      </w: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Default="0051200E" w:rsidP="00A5042A">
      <w:pPr>
        <w:pBdr>
          <w:bottom w:val="single" w:sz="8" w:space="4" w:color="31849B"/>
        </w:pBdr>
        <w:spacing w:after="300" w:line="240" w:lineRule="auto"/>
        <w:contextualSpacing/>
        <w:rPr>
          <w:b/>
          <w:color w:val="31849B"/>
          <w:spacing w:val="5"/>
          <w:kern w:val="28"/>
          <w:sz w:val="36"/>
          <w:szCs w:val="52"/>
        </w:rPr>
      </w:pPr>
    </w:p>
    <w:p w:rsidR="0051200E" w:rsidRPr="00A5042A" w:rsidRDefault="0051200E" w:rsidP="00A5042A">
      <w:pPr>
        <w:pBdr>
          <w:bottom w:val="single" w:sz="8" w:space="4" w:color="31849B"/>
        </w:pBdr>
        <w:spacing w:after="300" w:line="240" w:lineRule="auto"/>
        <w:contextualSpacing/>
        <w:rPr>
          <w:b/>
          <w:color w:val="31849B"/>
          <w:spacing w:val="5"/>
          <w:kern w:val="28"/>
          <w:sz w:val="36"/>
          <w:szCs w:val="52"/>
        </w:rPr>
      </w:pPr>
      <w:r w:rsidRPr="00A5042A">
        <w:rPr>
          <w:b/>
          <w:color w:val="31849B"/>
          <w:spacing w:val="5"/>
          <w:kern w:val="28"/>
          <w:sz w:val="36"/>
          <w:szCs w:val="52"/>
        </w:rPr>
        <w:t>Les ressources</w:t>
      </w:r>
      <w:bookmarkEnd w:id="1"/>
    </w:p>
    <w:p w:rsidR="0051200E" w:rsidRDefault="0051200E" w:rsidP="00A5042A">
      <w:pPr>
        <w:rPr>
          <w:b/>
          <w:color w:val="C5C933"/>
          <w:sz w:val="28"/>
          <w:szCs w:val="24"/>
        </w:rPr>
      </w:pPr>
      <w:r>
        <w:rPr>
          <w:b/>
          <w:color w:val="C5C933"/>
          <w:sz w:val="28"/>
          <w:szCs w:val="24"/>
        </w:rPr>
        <w:t>Bibliographie</w:t>
      </w:r>
    </w:p>
    <w:p w:rsidR="0051200E" w:rsidRPr="00FC230C" w:rsidRDefault="0051200E" w:rsidP="00A5042A">
      <w:pPr>
        <w:rPr>
          <w:sz w:val="24"/>
          <w:szCs w:val="24"/>
        </w:rPr>
      </w:pPr>
      <w:hyperlink r:id="rId14" w:history="1">
        <w:r w:rsidRPr="00433003">
          <w:rPr>
            <w:rStyle w:val="Hyperlink"/>
            <w:sz w:val="24"/>
            <w:szCs w:val="24"/>
          </w:rPr>
          <w:t>https://www.zotero.org/groups/comue_lunam_les_cartes_heuristiques_et_conceptuelles/items/collectionKey/KMFN7IC3</w:t>
        </w:r>
      </w:hyperlink>
      <w:r>
        <w:rPr>
          <w:sz w:val="24"/>
          <w:szCs w:val="24"/>
        </w:rPr>
        <w:t xml:space="preserve"> </w:t>
      </w:r>
    </w:p>
    <w:p w:rsidR="0051200E" w:rsidRDefault="0051200E" w:rsidP="00A5042A">
      <w:pPr>
        <w:rPr>
          <w:b/>
          <w:color w:val="C5C933"/>
          <w:sz w:val="28"/>
          <w:szCs w:val="24"/>
        </w:rPr>
      </w:pPr>
    </w:p>
    <w:p w:rsidR="0051200E" w:rsidRPr="00A5042A" w:rsidRDefault="0051200E" w:rsidP="00A5042A">
      <w:pPr>
        <w:rPr>
          <w:b/>
          <w:color w:val="C5C933"/>
          <w:sz w:val="28"/>
          <w:szCs w:val="24"/>
        </w:rPr>
      </w:pPr>
      <w:r w:rsidRPr="00A5042A">
        <w:rPr>
          <w:b/>
          <w:color w:val="C5C933"/>
          <w:sz w:val="28"/>
          <w:szCs w:val="24"/>
        </w:rPr>
        <w:t xml:space="preserve">Les logiciels de carte </w:t>
      </w:r>
      <w:r>
        <w:rPr>
          <w:b/>
          <w:color w:val="C5C933"/>
          <w:sz w:val="28"/>
          <w:szCs w:val="24"/>
        </w:rPr>
        <w:t>conceptuelle</w:t>
      </w:r>
      <w:r w:rsidRPr="00A5042A">
        <w:rPr>
          <w:b/>
          <w:color w:val="C5C933"/>
          <w:sz w:val="28"/>
          <w:szCs w:val="24"/>
        </w:rPr>
        <w:t> :</w:t>
      </w:r>
    </w:p>
    <w:p w:rsidR="0051200E" w:rsidRDefault="0051200E" w:rsidP="00A5042A">
      <w:pPr>
        <w:rPr>
          <w:sz w:val="24"/>
          <w:szCs w:val="24"/>
        </w:rPr>
      </w:pPr>
      <w:r w:rsidRPr="00A5042A">
        <w:rPr>
          <w:sz w:val="24"/>
          <w:szCs w:val="24"/>
        </w:rPr>
        <w:t xml:space="preserve">Les outils gratuits </w:t>
      </w:r>
      <w:r w:rsidRPr="00A5042A">
        <w:rPr>
          <w:b/>
          <w:sz w:val="24"/>
          <w:szCs w:val="24"/>
        </w:rPr>
        <w:t>« Freemind »</w:t>
      </w:r>
      <w:r w:rsidRPr="00A5042A">
        <w:rPr>
          <w:sz w:val="24"/>
          <w:szCs w:val="24"/>
        </w:rPr>
        <w:t xml:space="preserve"> et </w:t>
      </w:r>
      <w:r w:rsidRPr="00A5042A">
        <w:rPr>
          <w:b/>
          <w:sz w:val="24"/>
          <w:szCs w:val="24"/>
        </w:rPr>
        <w:t>« Xmind »</w:t>
      </w:r>
      <w:r w:rsidRPr="00A5042A">
        <w:rPr>
          <w:sz w:val="24"/>
          <w:szCs w:val="24"/>
        </w:rPr>
        <w:t xml:space="preserve"> offrent de belles prestations. </w:t>
      </w:r>
      <w:r>
        <w:rPr>
          <w:sz w:val="24"/>
          <w:szCs w:val="24"/>
        </w:rPr>
        <w:t>Mais il existe également des logiciels dédiés à la conception de cartes conceptuelles tels que :</w:t>
      </w:r>
    </w:p>
    <w:p w:rsidR="0051200E" w:rsidRPr="00754185" w:rsidRDefault="0051200E" w:rsidP="00754185">
      <w:pPr>
        <w:numPr>
          <w:ilvl w:val="0"/>
          <w:numId w:val="9"/>
        </w:numPr>
        <w:suppressAutoHyphens/>
        <w:spacing w:before="120" w:after="0" w:line="288" w:lineRule="auto"/>
        <w:jc w:val="both"/>
        <w:rPr>
          <w:sz w:val="24"/>
          <w:szCs w:val="24"/>
        </w:rPr>
      </w:pPr>
      <w:r w:rsidRPr="00754185">
        <w:rPr>
          <w:sz w:val="24"/>
          <w:szCs w:val="24"/>
        </w:rPr>
        <w:t>MOT</w:t>
      </w:r>
    </w:p>
    <w:p w:rsidR="0051200E" w:rsidRPr="00754185" w:rsidRDefault="0051200E" w:rsidP="00754185">
      <w:pPr>
        <w:numPr>
          <w:ilvl w:val="0"/>
          <w:numId w:val="9"/>
        </w:numPr>
        <w:suppressAutoHyphens/>
        <w:spacing w:before="120" w:after="0" w:line="288" w:lineRule="auto"/>
        <w:jc w:val="both"/>
        <w:rPr>
          <w:sz w:val="24"/>
          <w:szCs w:val="24"/>
        </w:rPr>
      </w:pPr>
      <w:r w:rsidRPr="00754185">
        <w:rPr>
          <w:sz w:val="24"/>
          <w:szCs w:val="24"/>
        </w:rPr>
        <w:t xml:space="preserve">cMap : </w:t>
      </w:r>
      <w:hyperlink r:id="rId15" w:history="1">
        <w:r w:rsidRPr="00754185">
          <w:rPr>
            <w:rStyle w:val="Hyperlink"/>
            <w:sz w:val="24"/>
            <w:szCs w:val="24"/>
          </w:rPr>
          <w:t>http://cmap.ihmc.us</w:t>
        </w:r>
      </w:hyperlink>
      <w:r w:rsidRPr="00754185">
        <w:rPr>
          <w:sz w:val="24"/>
          <w:szCs w:val="24"/>
        </w:rPr>
        <w:t xml:space="preserve"> </w:t>
      </w:r>
    </w:p>
    <w:p w:rsidR="0051200E" w:rsidRPr="00754185" w:rsidRDefault="0051200E" w:rsidP="00754185">
      <w:pPr>
        <w:numPr>
          <w:ilvl w:val="1"/>
          <w:numId w:val="9"/>
        </w:numPr>
        <w:suppressAutoHyphens/>
        <w:spacing w:before="120" w:after="0" w:line="288" w:lineRule="auto"/>
        <w:jc w:val="both"/>
        <w:rPr>
          <w:sz w:val="24"/>
          <w:szCs w:val="24"/>
        </w:rPr>
      </w:pPr>
      <w:r w:rsidRPr="00754185">
        <w:rPr>
          <w:sz w:val="24"/>
          <w:szCs w:val="24"/>
        </w:rPr>
        <w:t xml:space="preserve">tutoriel : </w:t>
      </w:r>
      <w:hyperlink r:id="rId16" w:history="1">
        <w:r w:rsidRPr="00754185">
          <w:rPr>
            <w:rStyle w:val="Hyperlink"/>
            <w:sz w:val="24"/>
            <w:szCs w:val="24"/>
          </w:rPr>
          <w:t>http://cmap.ihmc.us/Support/help/French/</w:t>
        </w:r>
      </w:hyperlink>
      <w:r w:rsidRPr="00754185">
        <w:rPr>
          <w:sz w:val="24"/>
          <w:szCs w:val="24"/>
        </w:rPr>
        <w:t xml:space="preserve"> </w:t>
      </w:r>
    </w:p>
    <w:p w:rsidR="0051200E" w:rsidRDefault="0051200E" w:rsidP="00754185">
      <w:pPr>
        <w:numPr>
          <w:ilvl w:val="0"/>
          <w:numId w:val="9"/>
        </w:numPr>
        <w:suppressAutoHyphens/>
        <w:spacing w:before="120" w:after="0" w:line="288" w:lineRule="auto"/>
        <w:jc w:val="both"/>
        <w:rPr>
          <w:sz w:val="24"/>
          <w:szCs w:val="24"/>
        </w:rPr>
      </w:pPr>
      <w:r w:rsidRPr="00754185">
        <w:rPr>
          <w:sz w:val="24"/>
          <w:szCs w:val="24"/>
        </w:rPr>
        <w:t xml:space="preserve">VUE : </w:t>
      </w:r>
      <w:hyperlink r:id="rId17" w:history="1">
        <w:r w:rsidRPr="00754185">
          <w:rPr>
            <w:rStyle w:val="Hyperlink"/>
            <w:sz w:val="24"/>
            <w:szCs w:val="24"/>
          </w:rPr>
          <w:t>http://vue.tufts.edu/</w:t>
        </w:r>
      </w:hyperlink>
      <w:r w:rsidRPr="00754185">
        <w:rPr>
          <w:sz w:val="24"/>
          <w:szCs w:val="24"/>
        </w:rPr>
        <w:t xml:space="preserve"> </w:t>
      </w:r>
    </w:p>
    <w:p w:rsidR="0051200E" w:rsidRPr="00A5042A" w:rsidRDefault="0051200E" w:rsidP="00754185">
      <w:pPr>
        <w:suppressAutoHyphens/>
        <w:spacing w:before="120" w:after="0" w:line="288" w:lineRule="auto"/>
        <w:jc w:val="both"/>
        <w:rPr>
          <w:sz w:val="24"/>
          <w:szCs w:val="24"/>
        </w:rPr>
      </w:pPr>
    </w:p>
    <w:p w:rsidR="0051200E" w:rsidRPr="00FC230C" w:rsidRDefault="0051200E">
      <w:pPr>
        <w:rPr>
          <w:sz w:val="24"/>
          <w:szCs w:val="24"/>
        </w:rPr>
      </w:pPr>
      <w:r w:rsidRPr="00A5042A">
        <w:rPr>
          <w:sz w:val="24"/>
          <w:szCs w:val="24"/>
        </w:rPr>
        <w:t xml:space="preserve">Vous trouverez un tableau de comparaison des logiciels payants et gratuits à l’adresse suivante : </w:t>
      </w:r>
      <w:hyperlink r:id="rId18" w:history="1">
        <w:r w:rsidRPr="00A5042A">
          <w:rPr>
            <w:color w:val="0000FF"/>
            <w:sz w:val="24"/>
            <w:u w:val="single"/>
          </w:rPr>
          <w:t>http://socialcompare.com/fr/comparison/list-of-free-mind-mapping-and-concept-mapping-softwares</w:t>
        </w:r>
      </w:hyperlink>
      <w:r w:rsidRPr="00A5042A">
        <w:rPr>
          <w:sz w:val="24"/>
          <w:szCs w:val="24"/>
        </w:rPr>
        <w:t xml:space="preserve"> </w:t>
      </w:r>
    </w:p>
    <w:sectPr w:rsidR="0051200E" w:rsidRPr="00FC230C" w:rsidSect="00D730E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0E" w:rsidRDefault="0051200E" w:rsidP="00CF220D">
      <w:pPr>
        <w:spacing w:after="0" w:line="240" w:lineRule="auto"/>
      </w:pPr>
      <w:r>
        <w:separator/>
      </w:r>
    </w:p>
  </w:endnote>
  <w:endnote w:type="continuationSeparator" w:id="0">
    <w:p w:rsidR="0051200E" w:rsidRDefault="0051200E" w:rsidP="00CF2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0E" w:rsidRPr="00FC230C" w:rsidRDefault="0051200E" w:rsidP="00FC230C">
    <w:pPr>
      <w:pStyle w:val="Footer"/>
      <w:pBdr>
        <w:top w:val="single" w:sz="8" w:space="1" w:color="C0C0C0"/>
      </w:pBdr>
      <w:tabs>
        <w:tab w:val="clear" w:pos="4536"/>
      </w:tabs>
      <w:jc w:val="cent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87pt;margin-top:-.2pt;width:66pt;height:23.15pt;z-index:-251654144" wrapcoords="-245 0 -245 20903 21600 20903 21600 0 -245 0">
          <v:imagedata r:id="rId1" o:title=""/>
          <w10:wrap type="tight"/>
        </v:shape>
      </w:pict>
    </w:r>
    <w:r>
      <w:rPr>
        <w:b/>
      </w:rPr>
      <w:t>Auteur</w:t>
    </w:r>
    <w:r>
      <w:t xml:space="preserve"> : Anaïs Guéret                                                           </w:t>
    </w:r>
    <w:fldSimple w:instr=" PAGE   \* MERGEFORMAT ">
      <w:r>
        <w:rPr>
          <w:noProof/>
        </w:rPr>
        <w:t>1</w:t>
      </w:r>
    </w:fldSimple>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0E" w:rsidRDefault="0051200E" w:rsidP="00CF220D">
      <w:pPr>
        <w:spacing w:after="0" w:line="240" w:lineRule="auto"/>
      </w:pPr>
      <w:r>
        <w:separator/>
      </w:r>
    </w:p>
  </w:footnote>
  <w:footnote w:type="continuationSeparator" w:id="0">
    <w:p w:rsidR="0051200E" w:rsidRDefault="0051200E" w:rsidP="00CF220D">
      <w:pPr>
        <w:spacing w:after="0" w:line="240" w:lineRule="auto"/>
      </w:pPr>
      <w:r>
        <w:continuationSeparator/>
      </w:r>
    </w:p>
  </w:footnote>
  <w:footnote w:id="1">
    <w:p w:rsidR="0051200E" w:rsidRDefault="0051200E" w:rsidP="00521196">
      <w:pPr>
        <w:pStyle w:val="FootnoteText"/>
      </w:pPr>
      <w:r>
        <w:rPr>
          <w:rStyle w:val="FootnoteReference"/>
        </w:rPr>
        <w:footnoteRef/>
      </w:r>
      <w:r>
        <w:t xml:space="preserve"> </w:t>
      </w:r>
      <w:r w:rsidRPr="003E7F5A">
        <w:rPr>
          <w:rFonts w:ascii="Trebuchet MS" w:hAnsi="Trebuchet MS"/>
          <w:sz w:val="16"/>
          <w:szCs w:val="16"/>
        </w:rPr>
        <w:t>« constructions personnelles de l’individu » -</w:t>
      </w:r>
      <w:r>
        <w:rPr>
          <w:rFonts w:ascii="Trebuchet MS" w:hAnsi="Trebuchet MS"/>
          <w:sz w:val="16"/>
          <w:szCs w:val="16"/>
        </w:rPr>
        <w:t xml:space="preserve"> </w:t>
      </w:r>
      <w:r w:rsidRPr="003E7F5A">
        <w:rPr>
          <w:rFonts w:ascii="Trebuchet MS" w:hAnsi="Trebuchet MS"/>
          <w:sz w:val="16"/>
          <w:szCs w:val="16"/>
        </w:rPr>
        <w:t>Jacques Tardif</w:t>
      </w:r>
      <w:r>
        <w:rPr>
          <w:rFonts w:ascii="Trebuchet MS" w:hAnsi="Trebuchet MS"/>
          <w:sz w:val="16"/>
          <w:szCs w:val="16"/>
        </w:rPr>
        <w:t xml:space="preserve"> </w:t>
      </w:r>
    </w:p>
  </w:footnote>
  <w:footnote w:id="2">
    <w:p w:rsidR="0051200E" w:rsidRDefault="0051200E" w:rsidP="00521196">
      <w:pPr>
        <w:pStyle w:val="FootnoteText"/>
      </w:pPr>
      <w:r>
        <w:rPr>
          <w:rStyle w:val="FootnoteReference"/>
        </w:rPr>
        <w:footnoteRef/>
      </w:r>
      <w:r>
        <w:t xml:space="preserve"> </w:t>
      </w:r>
      <w:r w:rsidRPr="003E7F5A">
        <w:rPr>
          <w:rFonts w:ascii="Trebuchet MS" w:hAnsi="Trebuchet MS"/>
          <w:sz w:val="16"/>
          <w:szCs w:val="16"/>
        </w:rPr>
        <w:t>«  construits cognitifs et sociaux partagés » - Jacques Tardif</w:t>
      </w:r>
    </w:p>
  </w:footnote>
  <w:footnote w:id="3">
    <w:p w:rsidR="0051200E" w:rsidRDefault="0051200E" w:rsidP="000D532F">
      <w:pPr>
        <w:pStyle w:val="FootnoteText"/>
      </w:pPr>
      <w:r>
        <w:rPr>
          <w:rStyle w:val="FootnoteReference"/>
        </w:rPr>
        <w:footnoteRef/>
      </w:r>
      <w:r>
        <w:t xml:space="preserve"> </w:t>
      </w:r>
      <w:r w:rsidRPr="00032C4C">
        <w:rPr>
          <w:rFonts w:ascii="Trebuchet MS" w:hAnsi="Trebuchet MS"/>
          <w:sz w:val="16"/>
          <w:szCs w:val="16"/>
        </w:rPr>
        <w:t>« carte de navigation » - Jacques Tardif</w:t>
      </w:r>
      <w:r>
        <w:rPr>
          <w:rFonts w:ascii="Trebuchet MS" w:hAnsi="Trebuchet MS"/>
          <w:sz w:val="16"/>
          <w:szCs w:val="16"/>
        </w:rPr>
        <w:t xml:space="preserve"> (2006)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0E" w:rsidRDefault="0051200E">
    <w:pPr>
      <w:pStyle w:val="Head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alt="logo_unam" style="position:absolute;margin-left:-21.15pt;margin-top:-23.2pt;width:107.7pt;height:46.15pt;z-index:251660288;visibility:visible">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F56"/>
    <w:multiLevelType w:val="hybridMultilevel"/>
    <w:tmpl w:val="FC62FA36"/>
    <w:lvl w:ilvl="0" w:tplc="3F98FABC">
      <w:start w:val="1"/>
      <w:numFmt w:val="bullet"/>
      <w:lvlText w:val=""/>
      <w:lvlJc w:val="left"/>
      <w:pPr>
        <w:ind w:left="720" w:hanging="360"/>
      </w:pPr>
      <w:rPr>
        <w:rFonts w:ascii="Symbol" w:hAnsi="Symbol" w:hint="default"/>
        <w:color w:val="018EA2"/>
        <w:sz w:val="3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45340F"/>
    <w:multiLevelType w:val="hybridMultilevel"/>
    <w:tmpl w:val="CD0016B8"/>
    <w:lvl w:ilvl="0" w:tplc="040C0001">
      <w:start w:val="1"/>
      <w:numFmt w:val="bullet"/>
      <w:lvlText w:val=""/>
      <w:lvlJc w:val="left"/>
      <w:pPr>
        <w:tabs>
          <w:tab w:val="num" w:pos="360"/>
        </w:tabs>
        <w:ind w:left="360" w:hanging="360"/>
      </w:pPr>
      <w:rPr>
        <w:rFonts w:ascii="Symbol" w:hAnsi="Symbol" w:hint="default"/>
      </w:rPr>
    </w:lvl>
    <w:lvl w:ilvl="1" w:tplc="040C000F">
      <w:start w:val="1"/>
      <w:numFmt w:val="decimal"/>
      <w:lvlText w:val="%2."/>
      <w:lvlJc w:val="left"/>
      <w:pPr>
        <w:tabs>
          <w:tab w:val="num" w:pos="1080"/>
        </w:tabs>
        <w:ind w:left="1080" w:hanging="360"/>
      </w:pPr>
      <w:rPr>
        <w:rFonts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3EE2DD9A">
      <w:numFmt w:val="bullet"/>
      <w:lvlText w:val=""/>
      <w:lvlJc w:val="left"/>
      <w:pPr>
        <w:tabs>
          <w:tab w:val="num" w:pos="2520"/>
        </w:tabs>
        <w:ind w:left="2520" w:hanging="360"/>
      </w:pPr>
      <w:rPr>
        <w:rFonts w:ascii="Wingdings" w:eastAsia="Times New Roman" w:hAnsi="Wingdings"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140E06DD"/>
    <w:multiLevelType w:val="hybridMultilevel"/>
    <w:tmpl w:val="1CB6E9CC"/>
    <w:lvl w:ilvl="0" w:tplc="3F98FABC">
      <w:start w:val="1"/>
      <w:numFmt w:val="bullet"/>
      <w:lvlText w:val=""/>
      <w:lvlJc w:val="left"/>
      <w:pPr>
        <w:ind w:left="720" w:hanging="360"/>
      </w:pPr>
      <w:rPr>
        <w:rFonts w:ascii="Symbol" w:hAnsi="Symbol" w:hint="default"/>
        <w:color w:val="018EA2"/>
        <w:sz w:val="36"/>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947658A"/>
    <w:multiLevelType w:val="hybridMultilevel"/>
    <w:tmpl w:val="67DCD304"/>
    <w:lvl w:ilvl="0" w:tplc="3F98FABC">
      <w:start w:val="1"/>
      <w:numFmt w:val="bullet"/>
      <w:lvlText w:val=""/>
      <w:lvlJc w:val="left"/>
      <w:pPr>
        <w:ind w:left="720" w:hanging="360"/>
      </w:pPr>
      <w:rPr>
        <w:rFonts w:ascii="Symbol" w:hAnsi="Symbol" w:hint="default"/>
        <w:color w:val="018EA2"/>
        <w:sz w:val="36"/>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F16F0A"/>
    <w:multiLevelType w:val="hybridMultilevel"/>
    <w:tmpl w:val="5AEA343E"/>
    <w:lvl w:ilvl="0" w:tplc="040C000F">
      <w:start w:val="1"/>
      <w:numFmt w:val="decimal"/>
      <w:lvlText w:val="%1."/>
      <w:lvlJc w:val="left"/>
      <w:pPr>
        <w:tabs>
          <w:tab w:val="num" w:pos="1080"/>
        </w:tabs>
        <w:ind w:left="1080" w:hanging="360"/>
      </w:pPr>
      <w:rPr>
        <w:rFonts w:cs="Times New Roman" w:hint="default"/>
      </w:rPr>
    </w:lvl>
    <w:lvl w:ilvl="1" w:tplc="040C000F">
      <w:start w:val="1"/>
      <w:numFmt w:val="decimal"/>
      <w:lvlText w:val="%2."/>
      <w:lvlJc w:val="left"/>
      <w:pPr>
        <w:tabs>
          <w:tab w:val="num" w:pos="1080"/>
        </w:tabs>
        <w:ind w:left="1080" w:hanging="360"/>
      </w:pPr>
      <w:rPr>
        <w:rFonts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1F8E30B0"/>
    <w:multiLevelType w:val="hybridMultilevel"/>
    <w:tmpl w:val="17BCD3DC"/>
    <w:lvl w:ilvl="0" w:tplc="3F98FABC">
      <w:start w:val="1"/>
      <w:numFmt w:val="bullet"/>
      <w:lvlText w:val=""/>
      <w:lvlJc w:val="left"/>
      <w:pPr>
        <w:tabs>
          <w:tab w:val="num" w:pos="720"/>
        </w:tabs>
        <w:ind w:left="720" w:hanging="360"/>
      </w:pPr>
      <w:rPr>
        <w:rFonts w:ascii="Symbol" w:hAnsi="Symbol" w:hint="default"/>
        <w:color w:val="018EA2"/>
        <w:sz w:val="3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429746A"/>
    <w:multiLevelType w:val="hybridMultilevel"/>
    <w:tmpl w:val="B7EC52E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1E31678"/>
    <w:multiLevelType w:val="hybridMultilevel"/>
    <w:tmpl w:val="7876DE2C"/>
    <w:lvl w:ilvl="0" w:tplc="3F98FABC">
      <w:start w:val="1"/>
      <w:numFmt w:val="bullet"/>
      <w:lvlText w:val=""/>
      <w:lvlJc w:val="left"/>
      <w:pPr>
        <w:ind w:left="720" w:hanging="360"/>
      </w:pPr>
      <w:rPr>
        <w:rFonts w:ascii="Symbol" w:hAnsi="Symbol" w:hint="default"/>
        <w:color w:val="018EA2"/>
        <w:sz w:val="3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10777F1"/>
    <w:multiLevelType w:val="hybridMultilevel"/>
    <w:tmpl w:val="3FF2BB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701225A"/>
    <w:multiLevelType w:val="hybridMultilevel"/>
    <w:tmpl w:val="42EE22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num>
  <w:num w:numId="4">
    <w:abstractNumId w:val="3"/>
  </w:num>
  <w:num w:numId="5">
    <w:abstractNumId w:val="1"/>
  </w:num>
  <w:num w:numId="6">
    <w:abstractNumId w:val="4"/>
  </w:num>
  <w:num w:numId="7">
    <w:abstractNumId w:val="9"/>
  </w:num>
  <w:num w:numId="8">
    <w:abstractNumId w:val="5"/>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42A"/>
    <w:rsid w:val="00032C4C"/>
    <w:rsid w:val="000D532F"/>
    <w:rsid w:val="00106061"/>
    <w:rsid w:val="00240A4B"/>
    <w:rsid w:val="00281F21"/>
    <w:rsid w:val="002C1B45"/>
    <w:rsid w:val="002F40F1"/>
    <w:rsid w:val="003E7F5A"/>
    <w:rsid w:val="00433003"/>
    <w:rsid w:val="0051200E"/>
    <w:rsid w:val="00521196"/>
    <w:rsid w:val="00541F5B"/>
    <w:rsid w:val="005537DB"/>
    <w:rsid w:val="005612EB"/>
    <w:rsid w:val="00754185"/>
    <w:rsid w:val="00870DBF"/>
    <w:rsid w:val="008A3761"/>
    <w:rsid w:val="00965E6E"/>
    <w:rsid w:val="009C76B7"/>
    <w:rsid w:val="00A5042A"/>
    <w:rsid w:val="00A620A3"/>
    <w:rsid w:val="00AE549E"/>
    <w:rsid w:val="00C05E22"/>
    <w:rsid w:val="00C52490"/>
    <w:rsid w:val="00C81216"/>
    <w:rsid w:val="00CB1641"/>
    <w:rsid w:val="00CF220D"/>
    <w:rsid w:val="00D048C6"/>
    <w:rsid w:val="00D13CE5"/>
    <w:rsid w:val="00D730ED"/>
    <w:rsid w:val="00E075FF"/>
    <w:rsid w:val="00E145BA"/>
    <w:rsid w:val="00F575A3"/>
    <w:rsid w:val="00F60D1E"/>
    <w:rsid w:val="00FC230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0F1"/>
    <w:pPr>
      <w:spacing w:after="200" w:line="276" w:lineRule="auto"/>
    </w:pPr>
    <w:rPr>
      <w:lang w:eastAsia="en-US"/>
    </w:rPr>
  </w:style>
  <w:style w:type="paragraph" w:styleId="Heading1">
    <w:name w:val="heading 1"/>
    <w:basedOn w:val="Normal"/>
    <w:link w:val="Heading1Char"/>
    <w:uiPriority w:val="99"/>
    <w:qFormat/>
    <w:rsid w:val="002F40F1"/>
    <w:pPr>
      <w:spacing w:before="100" w:beforeAutospacing="1" w:after="100" w:afterAutospacing="1" w:line="240" w:lineRule="auto"/>
      <w:outlineLvl w:val="0"/>
    </w:pPr>
    <w:rPr>
      <w:rFonts w:ascii="Times New Roman" w:hAnsi="Times New Roman"/>
      <w:b/>
      <w:bCs/>
      <w:kern w:val="36"/>
      <w:sz w:val="48"/>
      <w:szCs w:val="48"/>
      <w:lang w:eastAsia="fr-FR"/>
    </w:rPr>
  </w:style>
  <w:style w:type="paragraph" w:styleId="Heading2">
    <w:name w:val="heading 2"/>
    <w:basedOn w:val="Normal"/>
    <w:next w:val="Normal"/>
    <w:link w:val="Heading2Char"/>
    <w:uiPriority w:val="99"/>
    <w:qFormat/>
    <w:locked/>
    <w:rsid w:val="00281F2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locked/>
    <w:rsid w:val="00281F2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40F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281F21"/>
    <w:rPr>
      <w:rFonts w:ascii="Cambria" w:hAnsi="Cambria" w:cs="Times New Roman"/>
      <w:b/>
      <w:bCs/>
      <w:color w:val="4F81BD"/>
      <w:sz w:val="26"/>
      <w:szCs w:val="26"/>
      <w:lang w:eastAsia="en-US"/>
    </w:rPr>
  </w:style>
  <w:style w:type="character" w:customStyle="1" w:styleId="Heading3Char">
    <w:name w:val="Heading 3 Char"/>
    <w:basedOn w:val="DefaultParagraphFont"/>
    <w:link w:val="Heading3"/>
    <w:uiPriority w:val="99"/>
    <w:semiHidden/>
    <w:locked/>
    <w:rsid w:val="00281F21"/>
    <w:rPr>
      <w:rFonts w:ascii="Cambria" w:hAnsi="Cambria" w:cs="Times New Roman"/>
      <w:b/>
      <w:bCs/>
      <w:color w:val="4F81BD"/>
      <w:lang w:eastAsia="en-US"/>
    </w:rPr>
  </w:style>
  <w:style w:type="paragraph" w:styleId="Title">
    <w:name w:val="Title"/>
    <w:basedOn w:val="Normal"/>
    <w:next w:val="Normal"/>
    <w:link w:val="TitleChar"/>
    <w:uiPriority w:val="99"/>
    <w:qFormat/>
    <w:rsid w:val="002F40F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F40F1"/>
    <w:rPr>
      <w:rFonts w:ascii="Cambria" w:hAnsi="Cambria" w:cs="Times New Roman"/>
      <w:color w:val="17365D"/>
      <w:spacing w:val="5"/>
      <w:kern w:val="28"/>
      <w:sz w:val="52"/>
      <w:szCs w:val="52"/>
      <w:lang w:eastAsia="en-US"/>
    </w:rPr>
  </w:style>
  <w:style w:type="character" w:styleId="Strong">
    <w:name w:val="Strong"/>
    <w:basedOn w:val="DefaultParagraphFont"/>
    <w:uiPriority w:val="99"/>
    <w:qFormat/>
    <w:rsid w:val="002F40F1"/>
    <w:rPr>
      <w:rFonts w:cs="Times New Roman"/>
      <w:b/>
      <w:bCs/>
    </w:rPr>
  </w:style>
  <w:style w:type="character" w:styleId="Emphasis">
    <w:name w:val="Emphasis"/>
    <w:basedOn w:val="DefaultParagraphFont"/>
    <w:uiPriority w:val="99"/>
    <w:qFormat/>
    <w:rsid w:val="002F40F1"/>
    <w:rPr>
      <w:rFonts w:cs="Times New Roman"/>
      <w:i/>
      <w:iCs/>
    </w:rPr>
  </w:style>
  <w:style w:type="paragraph" w:styleId="NoSpacing">
    <w:name w:val="No Spacing"/>
    <w:uiPriority w:val="99"/>
    <w:qFormat/>
    <w:rsid w:val="002F40F1"/>
    <w:rPr>
      <w:rFonts w:eastAsia="Times New Roman"/>
    </w:rPr>
  </w:style>
  <w:style w:type="paragraph" w:styleId="ListParagraph">
    <w:name w:val="List Paragraph"/>
    <w:basedOn w:val="Normal"/>
    <w:uiPriority w:val="99"/>
    <w:qFormat/>
    <w:rsid w:val="002F40F1"/>
    <w:pPr>
      <w:ind w:left="720"/>
      <w:contextualSpacing/>
    </w:pPr>
  </w:style>
  <w:style w:type="paragraph" w:styleId="Header">
    <w:name w:val="header"/>
    <w:basedOn w:val="Normal"/>
    <w:link w:val="HeaderChar"/>
    <w:uiPriority w:val="99"/>
    <w:semiHidden/>
    <w:rsid w:val="00A5042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5042A"/>
    <w:rPr>
      <w:rFonts w:cs="Times New Roman"/>
      <w:lang w:eastAsia="en-US"/>
    </w:rPr>
  </w:style>
  <w:style w:type="paragraph" w:styleId="Footer">
    <w:name w:val="footer"/>
    <w:basedOn w:val="Normal"/>
    <w:link w:val="FooterChar"/>
    <w:uiPriority w:val="99"/>
    <w:rsid w:val="00A5042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5042A"/>
    <w:rPr>
      <w:rFonts w:cs="Times New Roman"/>
      <w:lang w:eastAsia="en-US"/>
    </w:rPr>
  </w:style>
  <w:style w:type="paragraph" w:styleId="BalloonText">
    <w:name w:val="Balloon Text"/>
    <w:basedOn w:val="Normal"/>
    <w:link w:val="BalloonTextChar"/>
    <w:uiPriority w:val="99"/>
    <w:semiHidden/>
    <w:rsid w:val="00A50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042A"/>
    <w:rPr>
      <w:rFonts w:ascii="Tahoma" w:hAnsi="Tahoma" w:cs="Tahoma"/>
      <w:sz w:val="16"/>
      <w:szCs w:val="16"/>
      <w:lang w:eastAsia="en-US"/>
    </w:rPr>
  </w:style>
  <w:style w:type="paragraph" w:customStyle="1" w:styleId="intertitre">
    <w:name w:val="intertitre"/>
    <w:basedOn w:val="Normal"/>
    <w:uiPriority w:val="99"/>
    <w:rsid w:val="005612EB"/>
    <w:pPr>
      <w:spacing w:before="100" w:beforeAutospacing="1" w:after="100" w:afterAutospacing="1" w:line="240" w:lineRule="auto"/>
    </w:pPr>
    <w:rPr>
      <w:rFonts w:ascii="Times New Roman" w:eastAsia="Times New Roman" w:hAnsi="Times New Roman"/>
      <w:sz w:val="24"/>
      <w:szCs w:val="24"/>
      <w:lang w:eastAsia="fr-FR"/>
    </w:rPr>
  </w:style>
  <w:style w:type="paragraph" w:styleId="NormalWeb">
    <w:name w:val="Normal (Web)"/>
    <w:basedOn w:val="Normal"/>
    <w:uiPriority w:val="99"/>
    <w:semiHidden/>
    <w:rsid w:val="005612EB"/>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extecentr">
    <w:name w:val="texte_centré"/>
    <w:basedOn w:val="Normal"/>
    <w:uiPriority w:val="99"/>
    <w:rsid w:val="005612EB"/>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ableau">
    <w:name w:val="Tableau"/>
    <w:basedOn w:val="Normal"/>
    <w:uiPriority w:val="99"/>
    <w:rsid w:val="00521196"/>
    <w:pPr>
      <w:suppressAutoHyphens/>
      <w:spacing w:before="120" w:after="0" w:line="288" w:lineRule="auto"/>
    </w:pPr>
    <w:rPr>
      <w:rFonts w:ascii="Verdana" w:hAnsi="Verdana"/>
      <w:color w:val="000000"/>
      <w:sz w:val="16"/>
      <w:szCs w:val="24"/>
      <w:lang w:eastAsia="ar-SA"/>
    </w:rPr>
  </w:style>
  <w:style w:type="paragraph" w:styleId="FootnoteText">
    <w:name w:val="footnote text"/>
    <w:basedOn w:val="Normal"/>
    <w:link w:val="FootnoteTextChar"/>
    <w:uiPriority w:val="99"/>
    <w:semiHidden/>
    <w:rsid w:val="00521196"/>
    <w:pPr>
      <w:suppressAutoHyphens/>
      <w:spacing w:before="120" w:after="0" w:line="288" w:lineRule="auto"/>
      <w:jc w:val="both"/>
    </w:pPr>
    <w:rPr>
      <w:rFonts w:ascii="Verdana" w:hAnsi="Verdana"/>
      <w:color w:val="000000"/>
      <w:sz w:val="20"/>
      <w:szCs w:val="20"/>
      <w:lang w:eastAsia="ar-SA"/>
    </w:rPr>
  </w:style>
  <w:style w:type="character" w:customStyle="1" w:styleId="FootnoteTextChar">
    <w:name w:val="Footnote Text Char"/>
    <w:basedOn w:val="DefaultParagraphFont"/>
    <w:link w:val="FootnoteText"/>
    <w:uiPriority w:val="99"/>
    <w:semiHidden/>
    <w:locked/>
    <w:rsid w:val="00521196"/>
    <w:rPr>
      <w:rFonts w:ascii="Verdana" w:eastAsia="Times New Roman" w:hAnsi="Verdana" w:cs="Times New Roman"/>
      <w:color w:val="000000"/>
      <w:sz w:val="20"/>
      <w:szCs w:val="20"/>
      <w:lang w:eastAsia="ar-SA" w:bidi="ar-SA"/>
    </w:rPr>
  </w:style>
  <w:style w:type="character" w:styleId="FootnoteReference">
    <w:name w:val="footnote reference"/>
    <w:basedOn w:val="DefaultParagraphFont"/>
    <w:uiPriority w:val="99"/>
    <w:semiHidden/>
    <w:rsid w:val="00521196"/>
    <w:rPr>
      <w:rFonts w:cs="Times New Roman"/>
      <w:vertAlign w:val="superscript"/>
    </w:rPr>
  </w:style>
  <w:style w:type="character" w:styleId="Hyperlink">
    <w:name w:val="Hyperlink"/>
    <w:basedOn w:val="DefaultParagraphFont"/>
    <w:uiPriority w:val="99"/>
    <w:rsid w:val="00521196"/>
    <w:rPr>
      <w:rFonts w:cs="Times New Roman"/>
      <w:color w:val="0000FF"/>
      <w:u w:val="single"/>
    </w:rPr>
  </w:style>
  <w:style w:type="character" w:customStyle="1" w:styleId="meta-fieldphoto-title">
    <w:name w:val="meta-field photo-title"/>
    <w:basedOn w:val="DefaultParagraphFont"/>
    <w:uiPriority w:val="99"/>
    <w:rsid w:val="00521196"/>
    <w:rPr>
      <w:rFonts w:cs="Times New Roman"/>
    </w:rPr>
  </w:style>
</w:styles>
</file>

<file path=word/webSettings.xml><?xml version="1.0" encoding="utf-8"?>
<w:webSettings xmlns:r="http://schemas.openxmlformats.org/officeDocument/2006/relationships" xmlns:w="http://schemas.openxmlformats.org/wordprocessingml/2006/main">
  <w:divs>
    <w:div w:id="1999386426">
      <w:marLeft w:val="0"/>
      <w:marRight w:val="0"/>
      <w:marTop w:val="0"/>
      <w:marBottom w:val="0"/>
      <w:divBdr>
        <w:top w:val="none" w:sz="0" w:space="0" w:color="auto"/>
        <w:left w:val="none" w:sz="0" w:space="0" w:color="auto"/>
        <w:bottom w:val="none" w:sz="0" w:space="0" w:color="auto"/>
        <w:right w:val="none" w:sz="0" w:space="0" w:color="auto"/>
      </w:divBdr>
    </w:div>
    <w:div w:id="1999386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ocialcompare.com/fr/comparison/list-of-free-mind-mapping-and-concept-mapping-softwar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vue.tufts.edu/" TargetMode="External"/><Relationship Id="rId2" Type="http://schemas.openxmlformats.org/officeDocument/2006/relationships/styles" Target="styles.xml"/><Relationship Id="rId16" Type="http://schemas.openxmlformats.org/officeDocument/2006/relationships/hyperlink" Target="http://cmap.ihmc.us/Support/help/French/"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ckr.com/photos/philippeboukobza/8603088862/in/photostream/" TargetMode="External"/><Relationship Id="rId5" Type="http://schemas.openxmlformats.org/officeDocument/2006/relationships/footnotes" Target="footnotes.xml"/><Relationship Id="rId15" Type="http://schemas.openxmlformats.org/officeDocument/2006/relationships/hyperlink" Target="http://cmap.ihmc.us" TargetMode="External"/><Relationship Id="rId10" Type="http://schemas.openxmlformats.org/officeDocument/2006/relationships/hyperlink" Target="http://mindcator.free.fr/index.php?cote=13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zotero.org/groups/comue_lunam_les_cartes_heuristiques_et_conceptuelles/items/collectionKey/KMFN7IC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1319</Words>
  <Characters>7258</Characters>
  <Application>Microsoft Office Outlook</Application>
  <DocSecurity>0</DocSecurity>
  <Lines>0</Lines>
  <Paragraphs>0</Paragraphs>
  <ScaleCrop>false</ScaleCrop>
  <Company>Université du Maine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agueret</dc:creator>
  <cp:keywords/>
  <dc:description/>
  <cp:lastModifiedBy>Grolleau Anne</cp:lastModifiedBy>
  <cp:revision>2</cp:revision>
  <cp:lastPrinted>2014-12-08T11:26:00Z</cp:lastPrinted>
  <dcterms:created xsi:type="dcterms:W3CDTF">2015-01-13T10:17:00Z</dcterms:created>
  <dcterms:modified xsi:type="dcterms:W3CDTF">2015-01-13T10:17:00Z</dcterms:modified>
</cp:coreProperties>
</file>