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32"/>
          <w:szCs w:val="32"/>
          <w:rtl w:val="0"/>
          <w:lang w:val="fr-FR"/>
        </w:rPr>
        <w:t xml:space="preserve">TD Arts du Cirque </w:t>
      </w:r>
      <w:r>
        <w:rPr>
          <w:rStyle w:val="Aucun"/>
          <w:b w:val="1"/>
          <w:bCs w:val="1"/>
          <w:sz w:val="32"/>
          <w:szCs w:val="32"/>
          <w:rtl w:val="0"/>
        </w:rPr>
        <w:t xml:space="preserve">– </w:t>
      </w:r>
      <w:r>
        <w:rPr>
          <w:rStyle w:val="Aucun"/>
          <w:b w:val="1"/>
          <w:bCs w:val="1"/>
          <w:sz w:val="32"/>
          <w:szCs w:val="32"/>
          <w:rtl w:val="0"/>
          <w:lang w:val="pt-PT"/>
        </w:rPr>
        <w:t>L3 EM (STAPS Nantes)</w:t>
      </w:r>
      <w:r>
        <w:rPr>
          <w:rStyle w:val="Aucun"/>
          <w:b w:val="1"/>
          <w:bCs w:val="1"/>
          <w:sz w:val="28"/>
          <w:szCs w:val="28"/>
        </w:rPr>
        <w:br w:type="textWrapping"/>
      </w:r>
      <w:r>
        <w:rPr>
          <w:rStyle w:val="Aucun"/>
          <w:sz w:val="28"/>
          <w:szCs w:val="28"/>
          <w:rtl w:val="0"/>
          <w:lang w:val="fr-FR"/>
        </w:rPr>
        <w:t>Enseignants</w:t>
      </w:r>
      <w:r>
        <w:rPr>
          <w:rStyle w:val="Aucun"/>
          <w:sz w:val="28"/>
          <w:szCs w:val="28"/>
          <w:rtl w:val="0"/>
        </w:rPr>
        <w:t> </w:t>
      </w:r>
      <w:r>
        <w:rPr>
          <w:rStyle w:val="Aucun"/>
          <w:sz w:val="28"/>
          <w:szCs w:val="28"/>
          <w:rtl w:val="0"/>
          <w:lang w:val="nl-NL"/>
        </w:rPr>
        <w:t>: Hadrien P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  <w:lang w:val="fr-FR"/>
        </w:rPr>
        <w:t>res et Robin P</w:t>
      </w:r>
      <w:r>
        <w:rPr>
          <w:rStyle w:val="Aucun"/>
          <w:sz w:val="28"/>
          <w:szCs w:val="28"/>
          <w:rtl w:val="0"/>
          <w:lang w:val="fr-FR"/>
        </w:rPr>
        <w:t>é</w:t>
      </w:r>
      <w:r>
        <w:rPr>
          <w:rStyle w:val="Aucun"/>
          <w:sz w:val="28"/>
          <w:szCs w:val="28"/>
          <w:rtl w:val="0"/>
        </w:rPr>
        <w:t>ridy</w:t>
      </w:r>
    </w:p>
    <w:p>
      <w:pPr>
        <w:pStyle w:val="heading 1"/>
        <w:rPr>
          <w:rStyle w:val="Aucun"/>
          <w:rFonts w:ascii="Calibri" w:cs="Calibri" w:hAnsi="Calibri" w:eastAsia="Calibri"/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rFonts w:ascii="Calibri" w:hAnsi="Calibri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Cadrage g</w:t>
      </w:r>
      <w:r>
        <w:rPr>
          <w:rStyle w:val="Aucun"/>
          <w:rFonts w:ascii="Calibri" w:hAnsi="Calibri" w:hint="default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n</w:t>
      </w:r>
      <w:r>
        <w:rPr>
          <w:rStyle w:val="Aucun"/>
          <w:rFonts w:ascii="Calibri" w:hAnsi="Calibri" w:hint="default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rFonts w:ascii="Calibri" w:hAnsi="Calibri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ral</w:t>
      </w:r>
      <w:r>
        <w:rPr>
          <w:rStyle w:val="Aucun"/>
          <w:rFonts w:ascii="Calibri" w:hAnsi="Calibri" w:hint="default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 </w:t>
      </w:r>
      <w:r>
        <w:rPr>
          <w:rStyle w:val="Aucun"/>
          <w:rFonts w:ascii="Calibri" w:hAnsi="Calibri"/>
          <w:b w:val="1"/>
          <w:bCs w:val="1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: </w:t>
      </w:r>
    </w:p>
    <w:p>
      <w:pPr>
        <w:pStyle w:val="Corps"/>
      </w:pPr>
      <w:r>
        <w:rPr>
          <w:rStyle w:val="Aucun"/>
          <w:b w:val="1"/>
          <w:bCs w:val="1"/>
          <w:rtl w:val="0"/>
          <w:lang w:val="fr-FR"/>
        </w:rPr>
        <w:t>Un objectif central pour cette ann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pt-PT"/>
        </w:rPr>
        <w:t>e de L3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Vous transmettre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envie et les connaissances pour oser enseigner les Arts du Cirque (ADC) dans votre carri</w:t>
      </w:r>
      <w:r>
        <w:rPr>
          <w:rStyle w:val="Aucun"/>
          <w:rtl w:val="0"/>
          <w:lang w:val="it-IT"/>
        </w:rPr>
        <w:t>è</w:t>
      </w:r>
      <w:r>
        <w:rPr>
          <w:rStyle w:val="Aucun"/>
          <w:rtl w:val="0"/>
          <w:lang w:val="it-IT"/>
        </w:rPr>
        <w:t>re.</w:t>
      </w:r>
    </w:p>
    <w:p>
      <w:pPr>
        <w:pStyle w:val="Corps"/>
      </w:pPr>
      <w:r>
        <w:rPr>
          <w:rStyle w:val="Aucun"/>
          <w:b w:val="1"/>
          <w:bCs w:val="1"/>
          <w:rtl w:val="0"/>
          <w:lang w:val="it-IT"/>
        </w:rPr>
        <w:t>Modalit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s d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valuation (voir fiche EC)</w:t>
      </w:r>
      <w:r>
        <w:rPr>
          <w:rStyle w:val="Aucun"/>
          <w:rtl w:val="0"/>
        </w:rPr>
        <w:t> </w:t>
      </w:r>
      <w:r>
        <w:rPr>
          <w:rStyle w:val="Aucun"/>
          <w:rtl w:val="0"/>
          <w:lang w:val="fr-FR"/>
        </w:rPr>
        <w:t>: une note en CC (pratique) et une note en CT (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it-IT"/>
        </w:rPr>
        <w:t>crit)</w:t>
      </w: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TD1</w:t>
      </w:r>
    </w:p>
    <w:p>
      <w:pPr>
        <w:pStyle w:val="Corps"/>
        <w:spacing w:after="0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Objectifs du TD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</w:rPr>
        <w:t xml:space="preserve">: </w:t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Savoir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rencier le monde artistique du monde sportif</w:t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Comprendre et savoir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finir les Arts du Cirque</w:t>
      </w:r>
    </w:p>
    <w:p>
      <w:pPr>
        <w:pStyle w:val="List Paragraph"/>
        <w:numPr>
          <w:ilvl w:val="0"/>
          <w:numId w:val="2"/>
        </w:numPr>
        <w:rPr>
          <w:lang w:val="fr-FR"/>
        </w:rPr>
      </w:pP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flexions sur les familles en ADC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outline w:val="0"/>
          <w:color w:val="0070c0"/>
          <w:sz w:val="24"/>
          <w:szCs w:val="24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Artistique VS sport</w:t>
      </w:r>
    </w:p>
    <w:p>
      <w:pPr>
        <w:pStyle w:val="Corps"/>
      </w:pP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b w:val="1"/>
          <w:bCs w:val="1"/>
          <w:outline w:val="0"/>
          <w:color w:val="0070c0"/>
          <w:sz w:val="24"/>
          <w:szCs w:val="24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El</w:t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ments de d</w:t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finition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Les cirques</w:t>
      </w:r>
    </w:p>
    <w:p>
      <w:pPr>
        <w:pStyle w:val="Corps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Histoire du cirque</w:t>
      </w:r>
    </w:p>
    <w:p>
      <w:pPr>
        <w:pStyle w:val="Corps"/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D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finitions r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f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renc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es</w:t>
      </w:r>
    </w:p>
    <w:p>
      <w:pPr>
        <w:pStyle w:val="Corps"/>
        <w:jc w:val="both"/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en-US"/>
        </w:rPr>
        <w:t>Activit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plastique, perm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able, polymorphe qui prend corps dans des spectacles, lieux, formes h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roclites qui ose, accepte tout, s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 xml:space="preserve">empare de tout ! Les Arts du cirque ont pour but de communiquer une intention </w:t>
      </w:r>
      <w:r>
        <w:rPr>
          <w:rStyle w:val="Aucun"/>
          <w:i w:val="1"/>
          <w:iCs w:val="1"/>
          <w:rtl w:val="0"/>
        </w:rPr>
        <w:t xml:space="preserve">à </w:t>
      </w:r>
      <w:r>
        <w:rPr>
          <w:rStyle w:val="Aucun"/>
          <w:i w:val="1"/>
          <w:iCs w:val="1"/>
          <w:rtl w:val="0"/>
          <w:lang w:val="fr-FR"/>
        </w:rPr>
        <w:t>un spectateur, de sortir du 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el, de le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tourner pour construire un monde imaginaire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it-IT"/>
        </w:rPr>
        <w:t>(M. Ruffin, 2015)</w:t>
      </w:r>
    </w:p>
    <w:p>
      <w:pPr>
        <w:pStyle w:val="Corps"/>
        <w:jc w:val="both"/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fr-FR"/>
        </w:rPr>
        <w:t>Les activit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 circassiennes sont la production d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en-US"/>
        </w:rPr>
        <w:t>activit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 motrices au sens large (un geste, une parole, un regard, une attitude, une expression, une prestation, une technique, etc.) mise au service d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une communication, source d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  <w:lang w:val="fr-FR"/>
        </w:rPr>
        <w:t>motions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it-IT"/>
        </w:rPr>
        <w:t>(M. Doberva &amp; C. Maury, 2007)</w:t>
      </w:r>
    </w:p>
    <w:p>
      <w:pPr>
        <w:pStyle w:val="Corps"/>
        <w:jc w:val="both"/>
        <w:rPr>
          <w:rStyle w:val="Aucun"/>
          <w:b w:val="1"/>
          <w:bCs w:val="1"/>
        </w:rPr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fr-FR"/>
        </w:rPr>
        <w:t>Ce qui fonde le cirque c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est les num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ros ou pratiques de diff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rentes disciplines (a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en-US"/>
        </w:rPr>
        <w:t xml:space="preserve">riens, acrobatie,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quilibre, jonglerie, clown, etc.) mais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galement la musique, la danse et la chor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graphie, la com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die, le mime, les mati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res, les tissus , la lumi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re, le son. Tous se m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langent avec des mat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riaux ontologiques, oniriques, philosophiques, politiques, psychanalytiques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b w:val="1"/>
          <w:bCs w:val="1"/>
          <w:rtl w:val="0"/>
        </w:rPr>
        <w:t>B. Kudlak, 2009</w:t>
      </w:r>
    </w:p>
    <w:p>
      <w:pPr>
        <w:pStyle w:val="List Paragraph"/>
        <w:numPr>
          <w:ilvl w:val="0"/>
          <w:numId w:val="7"/>
        </w:numPr>
        <w:bidi w:val="0"/>
        <w:ind w:right="0"/>
        <w:jc w:val="left"/>
        <w:rPr>
          <w:b w:val="1"/>
          <w:bCs w:val="1"/>
          <w:outline w:val="0"/>
          <w:color w:val="0070c0"/>
          <w:sz w:val="24"/>
          <w:szCs w:val="24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Les familles en arts du cirque</w:t>
      </w: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Quelles familles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 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 xml:space="preserve">? </w:t>
      </w:r>
    </w:p>
    <w:p>
      <w:pPr>
        <w:pStyle w:val="Corps"/>
        <w:jc w:val="both"/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fr-FR"/>
        </w:rPr>
        <w:t>Dans son acception la plus courante, les arts du cirque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signent l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ensemble des grandes familles de disciplines de cirque (acrobaties, a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en-US"/>
        </w:rPr>
        <w:t>riens, clown, dressage, manipulation d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 xml:space="preserve">objet,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quilibres, inclassables) </w:t>
      </w:r>
      <w:r>
        <w:rPr>
          <w:rStyle w:val="Aucun"/>
          <w:i w:val="1"/>
          <w:iCs w:val="1"/>
          <w:rtl w:val="0"/>
          <w:lang w:val="it-IT"/>
        </w:rPr>
        <w:t xml:space="preserve">» </w:t>
      </w:r>
      <w:r>
        <w:rPr>
          <w:rStyle w:val="Aucun"/>
          <w:b w:val="1"/>
          <w:bCs w:val="1"/>
          <w:rtl w:val="0"/>
          <w:lang w:val="en-US"/>
        </w:rPr>
        <w:t>(J-M Guy, 2001)</w:t>
      </w:r>
    </w:p>
    <w:p>
      <w:pPr>
        <w:pStyle w:val="Corps"/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Quelles familles en EPS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 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?</w:t>
      </w:r>
    </w:p>
    <w:p>
      <w:pPr>
        <w:pStyle w:val="Corps"/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outline w:val="0"/>
          <w:color w:val="0070c0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Polyvalence VS sp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é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cialisation</w:t>
      </w:r>
      <w:r>
        <w:rPr>
          <w:rStyle w:val="Aucun"/>
          <w:outline w:val="0"/>
          <w:color w:val="0070c0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 </w:t>
      </w:r>
    </w:p>
    <w:p>
      <w:pPr>
        <w:pStyle w:val="Corps"/>
        <w:rPr>
          <w:rStyle w:val="Aucun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</w:pPr>
    </w:p>
    <w:p>
      <w:pPr>
        <w:pStyle w:val="Corps"/>
        <w:jc w:val="both"/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en-US"/>
        </w:rPr>
        <w:t>Invit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s par les programmes, on a fait un peu de tout, croyant faire un tout. Mais les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ves n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ont rien appris de ce qui nourrit les arts du cirque</w:t>
      </w:r>
      <w:r>
        <w:rPr>
          <w:rStyle w:val="Aucun"/>
          <w:i w:val="1"/>
          <w:iCs w:val="1"/>
          <w:rtl w:val="0"/>
          <w:lang w:val="ru-RU"/>
        </w:rPr>
        <w:t> » … « </w:t>
      </w:r>
      <w:r>
        <w:rPr>
          <w:rStyle w:val="Aucun"/>
          <w:i w:val="1"/>
          <w:iCs w:val="1"/>
          <w:rtl w:val="0"/>
          <w:lang w:val="fr-FR"/>
        </w:rPr>
        <w:t>Dans la culture EPS, l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injonction de polyvalence reste pr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gnante, aveuglante, ici. On empile pour faire tout. Proposer toutes les familles au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butant pour lui permettre de se sp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cialiser, rechercher l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excellence dans une seule au fil des cycles ult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rieurs est au contraire la voie sens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 !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>(Vigneron, 2012)</w:t>
      </w:r>
    </w:p>
    <w:p>
      <w:pPr>
        <w:pStyle w:val="Corps"/>
        <w:jc w:val="both"/>
        <w:rPr>
          <w:rStyle w:val="Aucun"/>
          <w:b w:val="1"/>
          <w:bCs w:val="1"/>
        </w:rPr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fr-FR"/>
        </w:rPr>
        <w:t>Le spectacle de cirque mono disciplinaire devient la forme dominante et non plus l'exception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en-US"/>
        </w:rPr>
        <w:t>(Guy, 2001)</w:t>
      </w:r>
    </w:p>
    <w:p>
      <w:pPr>
        <w:pStyle w:val="Corps"/>
        <w:jc w:val="both"/>
        <w:rPr>
          <w:rStyle w:val="Aucun"/>
          <w:b w:val="1"/>
          <w:bCs w:val="1"/>
        </w:rPr>
      </w:pP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es-ES_tradnl"/>
        </w:rPr>
        <w:t>En cons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quence, la 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f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rence au cirque contemporain devrait nous inciter </w:t>
      </w:r>
      <w:r>
        <w:rPr>
          <w:rStyle w:val="Aucun"/>
          <w:i w:val="1"/>
          <w:iCs w:val="1"/>
          <w:rtl w:val="0"/>
        </w:rPr>
        <w:t xml:space="preserve">à </w:t>
      </w:r>
      <w:r>
        <w:rPr>
          <w:rStyle w:val="Aucun"/>
          <w:i w:val="1"/>
          <w:iCs w:val="1"/>
          <w:rtl w:val="0"/>
          <w:lang w:val="fr-FR"/>
        </w:rPr>
        <w:t>faire des groupes d'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ves qui se concentrent sur un seul projet avec un seul objet ou agr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</w:rPr>
        <w:t>s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</w:t>
      </w:r>
      <w:r>
        <w:rPr>
          <w:rStyle w:val="Aucun"/>
          <w:b w:val="1"/>
          <w:bCs w:val="1"/>
          <w:rtl w:val="0"/>
          <w:lang w:val="fr-FR"/>
        </w:rPr>
        <w:t>(Prudhomme Poncet, 2012)</w:t>
      </w:r>
    </w:p>
    <w:p>
      <w:pPr>
        <w:pStyle w:val="Corps"/>
        <w:jc w:val="both"/>
        <w:rPr>
          <w:rStyle w:val="Aucun"/>
          <w:b w:val="1"/>
          <w:bCs w:val="1"/>
        </w:rPr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TD2</w:t>
      </w:r>
    </w:p>
    <w:p>
      <w:pPr>
        <w:pStyle w:val="Corps"/>
        <w:spacing w:after="0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Objectifs du TD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</w:rPr>
        <w:t xml:space="preserve">: </w:t>
      </w:r>
    </w:p>
    <w:p>
      <w:pPr>
        <w:pStyle w:val="List Paragraph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 xml:space="preserve">Comprendre les enjeux de formation relatifs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enseignement des Arts du cirque</w:t>
      </w:r>
    </w:p>
    <w:p>
      <w:pPr>
        <w:pStyle w:val="List Paragraph"/>
        <w:numPr>
          <w:ilvl w:val="0"/>
          <w:numId w:val="11"/>
        </w:numPr>
        <w:spacing w:line="276" w:lineRule="auto"/>
        <w:jc w:val="both"/>
        <w:rPr>
          <w:lang w:val="fr-FR"/>
        </w:rPr>
      </w:pPr>
      <w:r>
        <w:rPr>
          <w:rStyle w:val="Aucun"/>
          <w:rtl w:val="0"/>
          <w:lang w:val="fr-FR"/>
        </w:rPr>
        <w:t>Rep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rer des dilemmes professionnels qui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terminent les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marches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enseignement en ADC</w:t>
      </w:r>
    </w:p>
    <w:p>
      <w:pPr>
        <w:pStyle w:val="List Paragraph"/>
        <w:numPr>
          <w:ilvl w:val="0"/>
          <w:numId w:val="11"/>
        </w:numPr>
        <w:spacing w:line="276" w:lineRule="auto"/>
        <w:jc w:val="both"/>
        <w:rPr>
          <w:lang w:val="fr-FR"/>
        </w:rPr>
      </w:pPr>
      <w:r>
        <w:rPr>
          <w:rStyle w:val="Aucun"/>
          <w:rtl w:val="0"/>
          <w:lang w:val="fr-FR"/>
        </w:rPr>
        <w:t>Utiliser des outils pour proposer une interpr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tation symbolique</w:t>
      </w:r>
    </w:p>
    <w:p>
      <w:pPr>
        <w:pStyle w:val="List Paragraph"/>
        <w:numPr>
          <w:ilvl w:val="0"/>
          <w:numId w:val="13"/>
        </w:numPr>
        <w:bidi w:val="0"/>
        <w:spacing w:before="240"/>
        <w:ind w:right="0"/>
        <w:jc w:val="left"/>
        <w:rPr>
          <w:b w:val="1"/>
          <w:bCs w:val="1"/>
          <w:outline w:val="0"/>
          <w:color w:val="0070c0"/>
          <w:sz w:val="24"/>
          <w:szCs w:val="24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Les enjeux de formation</w:t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 </w:t>
      </w:r>
    </w:p>
    <w:p>
      <w:pPr>
        <w:pStyle w:val="Corps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>Quel est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</w:rPr>
        <w:t>int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r</w:t>
      </w:r>
      <w:r>
        <w:rPr>
          <w:rStyle w:val="Aucun"/>
          <w:b w:val="1"/>
          <w:bCs w:val="1"/>
          <w:rtl w:val="0"/>
        </w:rPr>
        <w:t>ê</w:t>
      </w:r>
      <w:r>
        <w:rPr>
          <w:rStyle w:val="Aucun"/>
          <w:b w:val="1"/>
          <w:bCs w:val="1"/>
          <w:rtl w:val="0"/>
          <w:lang w:val="fr-FR"/>
        </w:rPr>
        <w:t>t de programmer des ADC en EPS</w:t>
      </w:r>
      <w:r>
        <w:rPr>
          <w:rStyle w:val="Aucun"/>
          <w:b w:val="1"/>
          <w:bCs w:val="1"/>
          <w:rtl w:val="0"/>
        </w:rPr>
        <w:t> </w:t>
      </w:r>
      <w:r>
        <w:rPr>
          <w:rStyle w:val="Aucun"/>
          <w:b w:val="1"/>
          <w:bCs w:val="1"/>
          <w:rtl w:val="0"/>
          <w:lang w:val="zh-TW" w:eastAsia="zh-TW"/>
        </w:rPr>
        <w:t>?</w:t>
      </w:r>
    </w:p>
    <w:p>
      <w:pPr>
        <w:pStyle w:val="Corps"/>
      </w:pPr>
    </w:p>
    <w:p>
      <w:pPr>
        <w:pStyle w:val="Corps"/>
      </w:pPr>
    </w:p>
    <w:p>
      <w:pPr>
        <w:pStyle w:val="Corps"/>
      </w:pPr>
    </w:p>
    <w:p>
      <w:pPr>
        <w:pStyle w:val="Corps"/>
        <w:jc w:val="both"/>
        <w:rPr>
          <w:rStyle w:val="Aucun"/>
          <w:i w:val="1"/>
          <w:iCs w:val="1"/>
        </w:rPr>
      </w:pPr>
      <w:r>
        <w:rPr>
          <w:rStyle w:val="Aucun"/>
          <w:i w:val="1"/>
          <w:iCs w:val="1"/>
          <w:rtl w:val="0"/>
          <w:lang w:val="fr-FR"/>
        </w:rPr>
        <w:t>"La danse et les arts du cirque en EPS constituent un moyen privil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gi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 xml:space="preserve">pour faire vivre aux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ves un processus de cr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ation artistique.</w:t>
      </w:r>
      <w:r>
        <w:rPr>
          <w:rStyle w:val="Aucun"/>
          <w:i w:val="1"/>
          <w:iCs w:val="1"/>
          <w:rtl w:val="0"/>
          <w:lang w:val="it-IT"/>
        </w:rPr>
        <w:t xml:space="preserve"> » </w:t>
      </w:r>
      <w:r>
        <w:rPr>
          <w:rStyle w:val="Aucun"/>
          <w:i w:val="1"/>
          <w:iCs w:val="1"/>
          <w:rtl w:val="0"/>
          <w:lang w:val="es-ES_tradnl"/>
        </w:rPr>
        <w:t>Pujol 2022</w:t>
      </w:r>
    </w:p>
    <w:p>
      <w:pPr>
        <w:pStyle w:val="Corps"/>
        <w:jc w:val="both"/>
        <w:rPr>
          <w:rStyle w:val="Aucun"/>
          <w:i w:val="1"/>
          <w:iCs w:val="1"/>
        </w:rPr>
      </w:pPr>
      <w:r>
        <w:rPr>
          <w:rStyle w:val="Aucun"/>
          <w:i w:val="1"/>
          <w:iCs w:val="1"/>
          <w:rtl w:val="0"/>
          <w:lang w:val="fr-FR"/>
        </w:rPr>
        <w:t>"Notre soci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doit former des citoyens capables d'exercer leur esprit critique, capables de construire mais aussi de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construire des codes sociaux de plus en plus uniformes, et d'explorer les possibilit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s de l'Humain dans toutes ses dimensions. En ce sens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mocratiser l'art reste une utopie n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cessaire."</w:t>
      </w:r>
    </w:p>
    <w:p>
      <w:pPr>
        <w:pStyle w:val="Corps"/>
        <w:spacing w:after="0"/>
        <w:jc w:val="both"/>
        <w:rPr>
          <w:rStyle w:val="Aucun"/>
          <w:i w:val="1"/>
          <w:iCs w:val="1"/>
        </w:rPr>
      </w:pPr>
      <w:r>
        <w:rPr>
          <w:rStyle w:val="Aucun"/>
          <w:i w:val="1"/>
          <w:iCs w:val="1"/>
          <w:rtl w:val="0"/>
          <w:lang w:val="fr-FR"/>
        </w:rPr>
        <w:t>"Que chaque gar</w:t>
      </w:r>
      <w:r>
        <w:rPr>
          <w:rStyle w:val="Aucun"/>
          <w:i w:val="1"/>
          <w:iCs w:val="1"/>
          <w:rtl w:val="0"/>
        </w:rPr>
        <w:t>ç</w:t>
      </w:r>
      <w:r>
        <w:rPr>
          <w:rStyle w:val="Aucun"/>
          <w:i w:val="1"/>
          <w:iCs w:val="1"/>
          <w:rtl w:val="0"/>
          <w:lang w:val="fr-FR"/>
        </w:rPr>
        <w:t xml:space="preserve">on et chaque fille apprenne </w:t>
      </w:r>
      <w:r>
        <w:rPr>
          <w:rStyle w:val="Aucun"/>
          <w:i w:val="1"/>
          <w:iCs w:val="1"/>
          <w:rtl w:val="0"/>
        </w:rPr>
        <w:t>à </w:t>
      </w:r>
      <w:r>
        <w:rPr>
          <w:rStyle w:val="Aucun"/>
          <w:i w:val="1"/>
          <w:iCs w:val="1"/>
          <w:rtl w:val="0"/>
          <w:lang w:val="fr-FR"/>
        </w:rPr>
        <w:t xml:space="preserve">s'exprimer par l'art, </w:t>
      </w:r>
      <w:r>
        <w:rPr>
          <w:rStyle w:val="Aucun"/>
          <w:i w:val="1"/>
          <w:iCs w:val="1"/>
          <w:rtl w:val="0"/>
        </w:rPr>
        <w:t>à </w:t>
      </w:r>
      <w:r>
        <w:rPr>
          <w:rStyle w:val="Aucun"/>
          <w:i w:val="1"/>
          <w:iCs w:val="1"/>
          <w:rtl w:val="0"/>
          <w:lang w:val="fr-FR"/>
        </w:rPr>
        <w:t>travers le cirque notamment, est un enjeu d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terminant si l'on vise l'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 xml:space="preserve">mancipation des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es-ES_tradnl"/>
        </w:rPr>
        <w:t>ves"</w:t>
      </w:r>
    </w:p>
    <w:p>
      <w:pPr>
        <w:pStyle w:val="Corps"/>
        <w:jc w:val="right"/>
      </w:pPr>
      <w:r>
        <w:rPr>
          <w:rStyle w:val="Aucun"/>
          <w:rtl w:val="0"/>
          <w:lang w:val="pt-PT"/>
        </w:rPr>
        <w:t>C. Pontais, 2012</w:t>
      </w:r>
    </w:p>
    <w:p>
      <w:pPr>
        <w:pStyle w:val="Corps"/>
      </w:pPr>
    </w:p>
    <w:p>
      <w:pPr>
        <w:pStyle w:val="Corps"/>
      </w:pPr>
    </w:p>
    <w:p>
      <w:pPr>
        <w:pStyle w:val="Corps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u w:val="single"/>
          <w:rtl w:val="0"/>
          <w:lang w:val="fr-FR"/>
        </w:rPr>
        <w:t>Un enjeu pour l</w:t>
      </w:r>
      <w:r>
        <w:rPr>
          <w:rStyle w:val="Aucun"/>
          <w:b w:val="1"/>
          <w:bCs w:val="1"/>
          <w:u w:val="single"/>
          <w:rtl w:val="1"/>
        </w:rPr>
        <w:t>’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enseignant 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>galement</w:t>
      </w:r>
      <w:r>
        <w:rPr>
          <w:rStyle w:val="Aucun"/>
          <w:b w:val="1"/>
          <w:bCs w:val="1"/>
          <w:u w:val="single"/>
          <w:rtl w:val="0"/>
        </w:rPr>
        <w:t> </w:t>
      </w:r>
      <w:r>
        <w:rPr>
          <w:rStyle w:val="Aucun"/>
          <w:b w:val="1"/>
          <w:bCs w:val="1"/>
          <w:u w:val="single"/>
          <w:rtl w:val="0"/>
        </w:rPr>
        <w:t xml:space="preserve">: </w:t>
      </w:r>
      <w:r>
        <w:rPr>
          <w:rStyle w:val="Aucun"/>
          <w:i w:val="1"/>
          <w:iCs w:val="1"/>
          <w:rtl w:val="0"/>
        </w:rPr>
        <w:t>« </w:t>
      </w:r>
      <w:r>
        <w:rPr>
          <w:rStyle w:val="Aucun"/>
          <w:i w:val="1"/>
          <w:iCs w:val="1"/>
          <w:rtl w:val="0"/>
          <w:lang w:val="fr-FR"/>
        </w:rPr>
        <w:t>Au final, s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 xml:space="preserve">embarquer avec les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ves dans un cycle d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arts du cirque, c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est toujours prendre un risque. Comme en danse, cr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er, composer un spectacle de cirque, c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est en conna</w:t>
      </w:r>
      <w:r>
        <w:rPr>
          <w:rStyle w:val="Aucun"/>
          <w:i w:val="1"/>
          <w:iCs w:val="1"/>
          <w:rtl w:val="0"/>
        </w:rPr>
        <w:t>î</w:t>
      </w:r>
      <w:r>
        <w:rPr>
          <w:rStyle w:val="Aucun"/>
          <w:i w:val="1"/>
          <w:iCs w:val="1"/>
          <w:rtl w:val="0"/>
          <w:lang w:val="fr-FR"/>
        </w:rPr>
        <w:t xml:space="preserve">tre globalement les grandes lignes, les 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ments qu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on souhaite int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grer, mais le processus de cr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ation est toujours impr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fr-FR"/>
        </w:rPr>
        <w:t>visible, interactif. On se laisse surprendre par l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>ve et ses propositions. Tout y est envisageable, m</w:t>
      </w:r>
      <w:r>
        <w:rPr>
          <w:rStyle w:val="Aucun"/>
          <w:i w:val="1"/>
          <w:iCs w:val="1"/>
          <w:rtl w:val="0"/>
        </w:rPr>
        <w:t>ê</w:t>
      </w:r>
      <w:r>
        <w:rPr>
          <w:rStyle w:val="Aucun"/>
          <w:i w:val="1"/>
          <w:iCs w:val="1"/>
          <w:rtl w:val="0"/>
          <w:lang w:val="fr-FR"/>
        </w:rPr>
        <w:t>me l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impossible</w:t>
      </w:r>
      <w:r>
        <w:rPr>
          <w:rStyle w:val="Aucun"/>
          <w:i w:val="1"/>
          <w:iCs w:val="1"/>
          <w:rtl w:val="0"/>
          <w:lang w:val="ru-RU"/>
        </w:rPr>
        <w:t> </w:t>
      </w:r>
      <w:r>
        <w:rPr>
          <w:rStyle w:val="Aucun"/>
          <w:i w:val="1"/>
          <w:iCs w:val="1"/>
          <w:rtl w:val="0"/>
          <w:lang w:val="fr-FR"/>
        </w:rPr>
        <w:t>! Au fil du travail, on remod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pt-PT"/>
        </w:rPr>
        <w:t>le, revisite, reconsid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</w:rPr>
        <w:t>re</w:t>
      </w:r>
      <w:r>
        <w:rPr>
          <w:rStyle w:val="Aucun"/>
          <w:i w:val="1"/>
          <w:iCs w:val="1"/>
          <w:rtl w:val="0"/>
        </w:rPr>
        <w:t xml:space="preserve">… </w:t>
      </w:r>
      <w:r>
        <w:rPr>
          <w:rStyle w:val="Aucun"/>
          <w:i w:val="1"/>
          <w:iCs w:val="1"/>
          <w:rtl w:val="0"/>
          <w:lang w:val="fr-FR"/>
        </w:rPr>
        <w:t>on laisse de c</w:t>
      </w:r>
      <w:r>
        <w:rPr>
          <w:rStyle w:val="Aucun"/>
          <w:i w:val="1"/>
          <w:iCs w:val="1"/>
          <w:rtl w:val="0"/>
        </w:rPr>
        <w:t>ô</w:t>
      </w:r>
      <w:r>
        <w:rPr>
          <w:rStyle w:val="Aucun"/>
          <w:i w:val="1"/>
          <w:iCs w:val="1"/>
          <w:rtl w:val="0"/>
        </w:rPr>
        <w:t>t</w:t>
      </w:r>
      <w:r>
        <w:rPr>
          <w:rStyle w:val="Aucun"/>
          <w:i w:val="1"/>
          <w:iCs w:val="1"/>
          <w:rtl w:val="0"/>
          <w:lang w:val="fr-FR"/>
        </w:rPr>
        <w:t xml:space="preserve">é </w:t>
      </w:r>
      <w:r>
        <w:rPr>
          <w:rStyle w:val="Aucun"/>
          <w:i w:val="1"/>
          <w:iCs w:val="1"/>
          <w:rtl w:val="0"/>
          <w:lang w:val="fr-FR"/>
        </w:rPr>
        <w:t>certaines choses. En fin de compte, l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</w:rPr>
        <w:t>l</w:t>
      </w:r>
      <w:r>
        <w:rPr>
          <w:rStyle w:val="Aucun"/>
          <w:i w:val="1"/>
          <w:iCs w:val="1"/>
          <w:rtl w:val="0"/>
          <w:lang w:val="it-IT"/>
        </w:rPr>
        <w:t>è</w:t>
      </w:r>
      <w:r>
        <w:rPr>
          <w:rStyle w:val="Aucun"/>
          <w:i w:val="1"/>
          <w:iCs w:val="1"/>
          <w:rtl w:val="0"/>
          <w:lang w:val="fr-FR"/>
        </w:rPr>
        <w:t xml:space="preserve">ve se risque </w:t>
      </w:r>
      <w:r>
        <w:rPr>
          <w:rStyle w:val="Aucun"/>
          <w:i w:val="1"/>
          <w:iCs w:val="1"/>
          <w:rtl w:val="0"/>
        </w:rPr>
        <w:t xml:space="preserve">à </w:t>
      </w:r>
      <w:r>
        <w:rPr>
          <w:rStyle w:val="Aucun"/>
          <w:i w:val="1"/>
          <w:iCs w:val="1"/>
          <w:rtl w:val="0"/>
          <w:lang w:val="fr-FR"/>
        </w:rPr>
        <w:t>montrer une part de lui-m</w:t>
      </w:r>
      <w:r>
        <w:rPr>
          <w:rStyle w:val="Aucun"/>
          <w:i w:val="1"/>
          <w:iCs w:val="1"/>
          <w:rtl w:val="0"/>
        </w:rPr>
        <w:t>ê</w:t>
      </w:r>
      <w:r>
        <w:rPr>
          <w:rStyle w:val="Aucun"/>
          <w:i w:val="1"/>
          <w:iCs w:val="1"/>
          <w:rtl w:val="0"/>
          <w:lang w:val="fr-FR"/>
        </w:rPr>
        <w:t>me jusqu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fr-FR"/>
        </w:rPr>
        <w:t>ici inconnue, au-del</w:t>
      </w:r>
      <w:r>
        <w:rPr>
          <w:rStyle w:val="Aucun"/>
          <w:i w:val="1"/>
          <w:iCs w:val="1"/>
          <w:rtl w:val="0"/>
        </w:rPr>
        <w:t xml:space="preserve">à </w:t>
      </w:r>
      <w:r>
        <w:rPr>
          <w:rStyle w:val="Aucun"/>
          <w:i w:val="1"/>
          <w:iCs w:val="1"/>
          <w:rtl w:val="0"/>
          <w:lang w:val="fr-FR"/>
        </w:rPr>
        <w:t>des limites qu</w:t>
      </w:r>
      <w:r>
        <w:rPr>
          <w:rStyle w:val="Aucun"/>
          <w:i w:val="1"/>
          <w:iCs w:val="1"/>
          <w:rtl w:val="1"/>
        </w:rPr>
        <w:t>’</w:t>
      </w:r>
      <w:r>
        <w:rPr>
          <w:rStyle w:val="Aucun"/>
          <w:i w:val="1"/>
          <w:iCs w:val="1"/>
          <w:rtl w:val="0"/>
          <w:lang w:val="it-IT"/>
        </w:rPr>
        <w:t>il s</w:t>
      </w:r>
      <w:r>
        <w:rPr>
          <w:rStyle w:val="Aucun"/>
          <w:i w:val="1"/>
          <w:iCs w:val="1"/>
          <w:rtl w:val="0"/>
          <w:lang w:val="fr-FR"/>
        </w:rPr>
        <w:t>’é</w:t>
      </w:r>
      <w:r>
        <w:rPr>
          <w:rStyle w:val="Aucun"/>
          <w:i w:val="1"/>
          <w:iCs w:val="1"/>
          <w:rtl w:val="0"/>
          <w:lang w:val="fr-FR"/>
        </w:rPr>
        <w:t>tait fix</w:t>
      </w:r>
      <w:r>
        <w:rPr>
          <w:rStyle w:val="Aucun"/>
          <w:i w:val="1"/>
          <w:iCs w:val="1"/>
          <w:rtl w:val="0"/>
          <w:lang w:val="fr-FR"/>
        </w:rPr>
        <w:t>é</w:t>
      </w:r>
      <w:r>
        <w:rPr>
          <w:rStyle w:val="Aucun"/>
          <w:i w:val="1"/>
          <w:iCs w:val="1"/>
          <w:rtl w:val="0"/>
          <w:lang w:val="pt-PT"/>
        </w:rPr>
        <w:t>es a priori.</w:t>
      </w:r>
      <w:r>
        <w:rPr>
          <w:rStyle w:val="Aucun"/>
          <w:i w:val="1"/>
          <w:iCs w:val="1"/>
          <w:rtl w:val="0"/>
        </w:rPr>
        <w:t> »</w:t>
      </w:r>
      <w:r>
        <w:rPr>
          <w:rStyle w:val="Aucun"/>
          <w:rtl w:val="0"/>
        </w:rPr>
        <w:t xml:space="preserve"> (Armengol, 2012)</w:t>
      </w:r>
    </w:p>
    <w:p>
      <w:pPr>
        <w:pStyle w:val="Corps"/>
        <w:jc w:val="both"/>
      </w:pPr>
    </w:p>
    <w:p>
      <w:pPr>
        <w:pStyle w:val="List Paragraph"/>
        <w:numPr>
          <w:ilvl w:val="0"/>
          <w:numId w:val="13"/>
        </w:numPr>
        <w:bidi w:val="0"/>
        <w:ind w:right="0"/>
        <w:jc w:val="left"/>
        <w:rPr>
          <w:b w:val="1"/>
          <w:bCs w:val="1"/>
          <w:outline w:val="0"/>
          <w:color w:val="0070c0"/>
          <w:sz w:val="24"/>
          <w:szCs w:val="24"/>
          <w:rtl w:val="0"/>
          <w:lang w:val="fr-FR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Le dilemme Technique VS Artistique</w:t>
      </w:r>
    </w:p>
    <w:p>
      <w:pPr>
        <w:pStyle w:val="Corps"/>
        <w:jc w:val="both"/>
        <w:rPr>
          <w:rStyle w:val="Aucun"/>
          <w:b w:val="1"/>
          <w:bCs w:val="1"/>
        </w:rPr>
      </w:pPr>
      <w:r>
        <w:rPr>
          <w:rStyle w:val="Aucun"/>
          <w:b w:val="1"/>
          <w:bCs w:val="1"/>
          <w:rtl w:val="0"/>
          <w:lang w:val="fr-FR"/>
        </w:rPr>
        <w:t xml:space="preserve">Quelle importance donner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la technique et au versant artistique dans une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it-IT"/>
        </w:rPr>
        <w:t>marche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enseignement des arts du cirque ?</w:t>
      </w:r>
    </w:p>
    <w:p>
      <w:pPr>
        <w:pStyle w:val="Corps"/>
        <w:rPr>
          <w:rStyle w:val="Aucun"/>
          <w:i w:val="1"/>
          <w:iCs w:val="1"/>
        </w:rPr>
      </w:pPr>
    </w:p>
    <w:p>
      <w:pPr>
        <w:pStyle w:val="Corps"/>
        <w:rPr>
          <w:rStyle w:val="Aucun"/>
          <w:i w:val="1"/>
          <w:iCs w:val="1"/>
        </w:rPr>
      </w:pPr>
    </w:p>
    <w:p>
      <w:pPr>
        <w:pStyle w:val="Corps"/>
        <w:jc w:val="both"/>
      </w:pPr>
      <w:r>
        <w:rPr>
          <w:rStyle w:val="Aucun"/>
          <w:rtl w:val="0"/>
        </w:rPr>
        <w:t>« </w:t>
      </w:r>
      <w:r>
        <w:rPr>
          <w:rStyle w:val="Aucun"/>
          <w:rtl w:val="0"/>
          <w:lang w:val="es-ES_tradnl"/>
        </w:rPr>
        <w:t>Le cirque m</w:t>
      </w:r>
      <w:r>
        <w:rPr>
          <w:rStyle w:val="Aucun"/>
          <w:rtl w:val="0"/>
        </w:rPr>
        <w:t>ê</w:t>
      </w:r>
      <w:r>
        <w:rPr>
          <w:rStyle w:val="Aucun"/>
          <w:rtl w:val="0"/>
          <w:lang w:val="fr-FR"/>
        </w:rPr>
        <w:t>me contemporain,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hicule des valeurs qui tiraillent celles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cole et du sport : irr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>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en-US"/>
        </w:rPr>
        <w:t>rence, anormalit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, illusion, risque, spectacle, rire sont bien peu congruents avec les attentes de 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institution scolaire.</w:t>
      </w:r>
      <w:r>
        <w:rPr>
          <w:rStyle w:val="Aucun"/>
          <w:rtl w:val="0"/>
          <w:lang w:val="it-IT"/>
        </w:rPr>
        <w:t xml:space="preserve"> » </w:t>
      </w:r>
      <w:r>
        <w:rPr>
          <w:rStyle w:val="Aucun"/>
          <w:rtl w:val="0"/>
          <w:lang w:val="pt-PT"/>
        </w:rPr>
        <w:t>[</w:t>
      </w:r>
      <w:r>
        <w:rPr>
          <w:rStyle w:val="Aucun"/>
          <w:rtl w:val="0"/>
        </w:rPr>
        <w:t>…</w:t>
      </w:r>
      <w:r>
        <w:rPr>
          <w:rStyle w:val="Aucun"/>
          <w:rtl w:val="0"/>
          <w:lang w:val="pt-PT"/>
        </w:rPr>
        <w:t xml:space="preserve">] </w:t>
      </w:r>
      <w:r>
        <w:rPr>
          <w:rStyle w:val="Aucun"/>
          <w:rtl w:val="0"/>
        </w:rPr>
        <w:t>« </w:t>
      </w:r>
      <w:r>
        <w:rPr>
          <w:rStyle w:val="Aucun"/>
          <w:rtl w:val="0"/>
        </w:rPr>
        <w:t>L</w:t>
      </w:r>
      <w:r>
        <w:rPr>
          <w:rStyle w:val="Aucun"/>
          <w:rtl w:val="1"/>
        </w:rPr>
        <w:t>’</w:t>
      </w:r>
      <w:r>
        <w:rPr>
          <w:rStyle w:val="Aucun"/>
          <w:rtl w:val="0"/>
          <w:lang w:val="fr-FR"/>
        </w:rPr>
        <w:t>essence et les symbolismes du cirque bousculent,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</w:rPr>
        <w:t xml:space="preserve">rangent </w:t>
      </w:r>
      <w:r>
        <w:rPr>
          <w:rStyle w:val="Aucun"/>
          <w:rtl w:val="0"/>
        </w:rPr>
        <w:t xml:space="preserve">… </w:t>
      </w:r>
      <w:r>
        <w:rPr>
          <w:rStyle w:val="Aucun"/>
          <w:b w:val="1"/>
          <w:bCs w:val="1"/>
          <w:rtl w:val="0"/>
          <w:lang w:val="es-ES_tradnl"/>
        </w:rPr>
        <w:t>Le cirque n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est pas le cousin du sport ni de l</w:t>
      </w:r>
      <w:r>
        <w:rPr>
          <w:rStyle w:val="Aucun"/>
          <w:b w:val="1"/>
          <w:bCs w:val="1"/>
          <w:rtl w:val="0"/>
          <w:lang w:val="fr-FR"/>
        </w:rPr>
        <w:t>’é</w:t>
      </w:r>
      <w:r>
        <w:rPr>
          <w:rStyle w:val="Aucun"/>
          <w:b w:val="1"/>
          <w:bCs w:val="1"/>
          <w:rtl w:val="0"/>
          <w:lang w:val="fr-FR"/>
        </w:rPr>
        <w:t>cole : 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tri de mythes, humour, id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ologie, vertige, il n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</w:rPr>
        <w:t xml:space="preserve">en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pouse pas les codes, ni les comp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titions.</w:t>
      </w:r>
      <w:r>
        <w:rPr>
          <w:rStyle w:val="Aucun"/>
          <w:b w:val="1"/>
          <w:bCs w:val="1"/>
          <w:rtl w:val="0"/>
          <w:lang w:val="it-IT"/>
        </w:rPr>
        <w:t xml:space="preserve"> » </w:t>
      </w:r>
      <w:r>
        <w:rPr>
          <w:rStyle w:val="Aucun"/>
          <w:rtl w:val="0"/>
          <w:lang w:val="it-IT"/>
        </w:rPr>
        <w:t>C. Vigneron, 2012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fr-FR"/>
        </w:rPr>
        <w:t>Les techniques de jeu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acteur et de manipulation sont ins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parables. Les uns viennent enrichir les autres et vice versa.</w:t>
      </w:r>
      <w:r>
        <w:rPr>
          <w:rStyle w:val="Aucun"/>
          <w:b w:val="1"/>
          <w:bCs w:val="1"/>
          <w:rtl w:val="0"/>
          <w:lang w:val="it-IT"/>
        </w:rPr>
        <w:t xml:space="preserve"> » </w:t>
      </w:r>
      <w:r>
        <w:rPr>
          <w:rStyle w:val="Aucun"/>
          <w:rtl w:val="0"/>
        </w:rPr>
        <w:t>A. Camus, 2012</w:t>
      </w:r>
    </w:p>
    <w:p>
      <w:pPr>
        <w:pStyle w:val="Corps"/>
      </w:pPr>
      <w:r>
        <w:rPr>
          <w:rStyle w:val="Aucun"/>
          <w:b w:val="1"/>
          <w:bCs w:val="1"/>
          <w:rtl w:val="0"/>
        </w:rPr>
        <w:t>« </w:t>
      </w:r>
      <w:r>
        <w:rPr>
          <w:rStyle w:val="Aucun"/>
          <w:b w:val="1"/>
          <w:bCs w:val="1"/>
          <w:rtl w:val="0"/>
          <w:lang w:val="it-IT"/>
        </w:rPr>
        <w:t>Il s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agit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 subtil jeu entre les deux,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 nourissant l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 xml:space="preserve">autre. Parce que les 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>l</w:t>
      </w:r>
      <w:r>
        <w:rPr>
          <w:rStyle w:val="Aucun"/>
          <w:b w:val="1"/>
          <w:bCs w:val="1"/>
          <w:rtl w:val="0"/>
          <w:lang w:val="it-IT"/>
        </w:rPr>
        <w:t>è</w:t>
      </w:r>
      <w:r>
        <w:rPr>
          <w:rStyle w:val="Aucun"/>
          <w:b w:val="1"/>
          <w:bCs w:val="1"/>
          <w:rtl w:val="0"/>
          <w:lang w:val="fr-FR"/>
        </w:rPr>
        <w:t>ves sont confront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</w:rPr>
        <w:t xml:space="preserve">s </w:t>
      </w:r>
      <w:r>
        <w:rPr>
          <w:rStyle w:val="Aucun"/>
          <w:b w:val="1"/>
          <w:bCs w:val="1"/>
          <w:rtl w:val="0"/>
        </w:rPr>
        <w:t xml:space="preserve">à </w:t>
      </w:r>
      <w:r>
        <w:rPr>
          <w:rStyle w:val="Aucun"/>
          <w:b w:val="1"/>
          <w:bCs w:val="1"/>
          <w:rtl w:val="0"/>
          <w:lang w:val="fr-FR"/>
        </w:rPr>
        <w:t>une d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marche artistique, porteurs d</w:t>
      </w:r>
      <w:r>
        <w:rPr>
          <w:rStyle w:val="Aucun"/>
          <w:b w:val="1"/>
          <w:bCs w:val="1"/>
          <w:rtl w:val="1"/>
        </w:rPr>
        <w:t>’</w:t>
      </w:r>
      <w:r>
        <w:rPr>
          <w:rStyle w:val="Aucun"/>
          <w:b w:val="1"/>
          <w:bCs w:val="1"/>
          <w:rtl w:val="0"/>
          <w:lang w:val="fr-FR"/>
        </w:rPr>
        <w:t>une intention sp</w:t>
      </w:r>
      <w:r>
        <w:rPr>
          <w:rStyle w:val="Aucun"/>
          <w:b w:val="1"/>
          <w:bCs w:val="1"/>
          <w:rtl w:val="0"/>
          <w:lang w:val="fr-FR"/>
        </w:rPr>
        <w:t>é</w:t>
      </w:r>
      <w:r>
        <w:rPr>
          <w:rStyle w:val="Aucun"/>
          <w:b w:val="1"/>
          <w:bCs w:val="1"/>
          <w:rtl w:val="0"/>
          <w:lang w:val="fr-FR"/>
        </w:rPr>
        <w:t>cifique, ils devront trouver ou inventer les moyens techniques au service du projet.</w:t>
      </w:r>
      <w:r>
        <w:rPr>
          <w:rStyle w:val="Aucun"/>
          <w:b w:val="1"/>
          <w:bCs w:val="1"/>
          <w:rtl w:val="0"/>
        </w:rPr>
        <w:t> »</w:t>
      </w:r>
      <w:r>
        <w:rPr>
          <w:rStyle w:val="Aucun"/>
          <w:rtl w:val="0"/>
          <w:lang w:val="pt-PT"/>
        </w:rPr>
        <w:t xml:space="preserve"> C. Pontais, 2012</w:t>
      </w:r>
    </w:p>
    <w:p>
      <w:pPr>
        <w:pStyle w:val="Corps"/>
      </w:pP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b w:val="1"/>
          <w:bCs w:val="1"/>
          <w:outline w:val="0"/>
          <w:color w:val="0070c0"/>
          <w:sz w:val="22"/>
          <w:szCs w:val="22"/>
          <w:rtl w:val="0"/>
          <w14:textFill>
            <w14:solidFill>
              <w14:srgbClr w14:val="0070C0"/>
            </w14:solidFill>
          </w14:textFill>
        </w:rPr>
      </w:pPr>
      <w:r>
        <w:rPr>
          <w:rStyle w:val="Aucun"/>
          <w:b w:val="0"/>
          <w:bCs w:val="0"/>
          <w:outline w:val="0"/>
          <w:color w:val="000000"/>
          <w:sz w:val="22"/>
          <w:szCs w:val="22"/>
          <w14:textFill>
            <w14:solidFill>
              <w14:srgbClr w14:val="000000"/>
            </w14:solidFill>
          </w14:textFill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-187465</wp:posOffset>
            </wp:positionH>
            <wp:positionV relativeFrom="line">
              <wp:posOffset>312502</wp:posOffset>
            </wp:positionV>
            <wp:extent cx="5760721" cy="2691130"/>
            <wp:effectExtent l="0" t="0" r="0" b="0"/>
            <wp:wrapTopAndBottom distT="0" distB="0"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1" cy="26911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b w:val="1"/>
          <w:bCs w:val="1"/>
          <w:outline w:val="0"/>
          <w:color w:val="0070c0"/>
          <w:sz w:val="24"/>
          <w:szCs w:val="24"/>
          <w:u w:color="0070c0"/>
          <w:rtl w:val="0"/>
          <w:lang w:val="fr-FR"/>
          <w14:textFill>
            <w14:solidFill>
              <w14:srgbClr w14:val="0070C0"/>
            </w14:solidFill>
          </w14:textFill>
        </w:rPr>
        <w:t>Du mime au symbolisme</w:t>
      </w:r>
    </w:p>
    <w:p>
      <w:pPr>
        <w:pStyle w:val="Corps"/>
        <w:rPr>
          <w:rStyle w:val="Aucun"/>
          <w:b w:val="1"/>
          <w:bCs w:val="1"/>
        </w:rPr>
      </w:pPr>
    </w:p>
    <w:p>
      <w:pPr>
        <w:pStyle w:val="Corps"/>
        <w:rPr>
          <w:rStyle w:val="Aucun"/>
          <w:b w:val="1"/>
          <w:bCs w:val="1"/>
          <w:u w:val="single"/>
        </w:rPr>
      </w:pPr>
      <w:r>
        <w:rPr>
          <w:rStyle w:val="Aucun"/>
          <w:b w:val="1"/>
          <w:bCs w:val="1"/>
          <w:u w:val="single"/>
          <w:rtl w:val="0"/>
          <w:lang w:val="it-IT"/>
        </w:rPr>
        <w:t>Proc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</w:rPr>
        <w:t>d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fr-FR"/>
        </w:rPr>
        <w:t>s de composition</w:t>
      </w:r>
      <w:r>
        <w:rPr>
          <w:rStyle w:val="Aucun"/>
          <w:b w:val="1"/>
          <w:bCs w:val="1"/>
          <w:u w:val="single"/>
          <w:rtl w:val="0"/>
        </w:rPr>
        <w:t> </w:t>
      </w:r>
      <w:r>
        <w:rPr>
          <w:rStyle w:val="Aucun"/>
          <w:b w:val="1"/>
          <w:bCs w:val="1"/>
          <w:u w:val="single"/>
          <w:rtl w:val="0"/>
          <w:lang w:val="de-DE"/>
        </w:rPr>
        <w:t>William B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nl-NL"/>
        </w:rPr>
        <w:t>chet - Stage FPC Danse Cr</w:t>
      </w:r>
      <w:r>
        <w:rPr>
          <w:rStyle w:val="Aucun"/>
          <w:b w:val="1"/>
          <w:bCs w:val="1"/>
          <w:u w:val="single"/>
          <w:rtl w:val="0"/>
          <w:lang w:val="fr-FR"/>
        </w:rPr>
        <w:t>é</w:t>
      </w:r>
      <w:r>
        <w:rPr>
          <w:rStyle w:val="Aucun"/>
          <w:b w:val="1"/>
          <w:bCs w:val="1"/>
          <w:u w:val="single"/>
          <w:rtl w:val="0"/>
          <w:lang w:val="de-DE"/>
        </w:rPr>
        <w:t xml:space="preserve">teil </w:t>
      </w:r>
      <w:r>
        <w:rPr>
          <w:rStyle w:val="Aucun"/>
          <w:b w:val="1"/>
          <w:bCs w:val="1"/>
          <w:u w:val="single"/>
          <w:rtl w:val="0"/>
        </w:rPr>
        <w:t xml:space="preserve">– </w:t>
      </w:r>
      <w:r>
        <w:rPr>
          <w:rStyle w:val="Aucun"/>
          <w:b w:val="1"/>
          <w:bCs w:val="1"/>
          <w:u w:val="single"/>
          <w:rtl w:val="0"/>
          <w:lang w:val="fr-FR"/>
        </w:rPr>
        <w:t xml:space="preserve">2023 : </w:t>
      </w:r>
    </w:p>
    <w:tbl>
      <w:tblPr>
        <w:tblW w:w="1062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867"/>
        <w:gridCol w:w="8762"/>
      </w:tblGrid>
      <w:tr>
        <w:tblPrEx>
          <w:shd w:val="clear" w:color="auto" w:fill="cdd4e9"/>
        </w:tblPrEx>
        <w:trPr>
          <w:trHeight w:val="521" w:hRule="atLeast"/>
        </w:trPr>
        <w:tc>
          <w:tcPr>
            <w:tcW w:type="dxa" w:w="1867"/>
            <w:tcBorders>
              <w:top w:val="single" w:color="5e5e5e" w:sz="8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Canon</w:t>
            </w:r>
          </w:p>
        </w:tc>
        <w:tc>
          <w:tcPr>
            <w:tcW w:type="dxa" w:w="8762"/>
            <w:tcBorders>
              <w:top w:val="single" w:color="5e5e5e" w:sz="8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76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Forme de 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tition au cours de laquelle les interpr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tes ex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cutent leurs mouvements de mani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è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 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cal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 dans le temps (chaque sous-groupe 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marre sa 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quence avec un 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calage de temps)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Question-R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ponse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Alternance d'actions entre un danseur et l'autre, entre un groupe et l'autre. Succession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Cascade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Succession d'actions, d'entr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. Comme une hola dans un stade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â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cher-rattraper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Un danseur ou groupe de danseur quitte l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unisson avec des mouvements diff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rents pour y revenir plus tard sur une phrase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Unisson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Tous les danseurs font la 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me chose en 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me temps 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La reprise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Une phrase gestuelle, un motif, revient p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riodiquement dans la chor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graphie, comme un rappel, une ritournelle, une obsession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… </w:t>
            </w:r>
          </w:p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Contre-point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Superposer une gestuelle sur celle 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un groupe souvent dans un espace s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par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é 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celui du groupe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Accumulation, Addition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Prendre le geste du danseur 1, ajouter celui de 2, puis celui de 3, 4, 5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Idem avec des phrases gestuelles </w:t>
            </w:r>
          </w:p>
        </w:tc>
      </w:tr>
      <w:tr>
        <w:tblPrEx>
          <w:shd w:val="clear" w:color="auto" w:fill="cdd4e9"/>
        </w:tblPrEx>
        <w:trPr>
          <w:trHeight w:val="481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ffffff" w:sz="2" w:space="0" w:shadow="0" w:frame="0"/>
              <w:right w:val="single" w:color="ffffff" w:sz="2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R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p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tition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ffffff" w:sz="2" w:space="0" w:shadow="0" w:frame="0"/>
              <w:right w:val="single" w:color="5e5e5e" w:sz="8" w:space="0" w:shadow="0" w:frame="0"/>
            </w:tcBorders>
            <w:shd w:val="clear" w:color="auto" w:fill="e7e7e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Reproduire plusieurs fois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l'identique la m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ê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me phrase gestuelle (en boucle,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droite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à 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gauche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…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) =r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 xml:space="preserve">citation </w:t>
            </w:r>
          </w:p>
        </w:tc>
      </w:tr>
      <w:tr>
        <w:tblPrEx>
          <w:shd w:val="clear" w:color="auto" w:fill="cdd4e9"/>
        </w:tblPrEx>
        <w:trPr>
          <w:trHeight w:val="228" w:hRule="atLeast"/>
        </w:trPr>
        <w:tc>
          <w:tcPr>
            <w:tcW w:type="dxa" w:w="1867"/>
            <w:tcBorders>
              <w:top w:val="single" w:color="ffffff" w:sz="2" w:space="0" w:shadow="0" w:frame="0"/>
              <w:left w:val="single" w:color="5e5e5e" w:sz="8" w:space="0" w:shadow="0" w:frame="0"/>
              <w:bottom w:val="single" w:color="5e5e5e" w:sz="8" w:space="0" w:shadow="0" w:frame="0"/>
              <w:right w:val="single" w:color="ffffff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b w:val="1"/>
                <w:bCs w:val="1"/>
                <w:sz w:val="20"/>
                <w:szCs w:val="20"/>
                <w:shd w:val="nil" w:color="auto" w:fill="auto"/>
                <w:rtl w:val="0"/>
                <w:lang w:val="fr-FR"/>
              </w:rPr>
              <w:t>Contraste</w:t>
            </w:r>
          </w:p>
        </w:tc>
        <w:tc>
          <w:tcPr>
            <w:tcW w:type="dxa" w:w="8762"/>
            <w:tcBorders>
              <w:top w:val="single" w:color="ffffff" w:sz="2" w:space="0" w:shadow="0" w:frame="0"/>
              <w:left w:val="single" w:color="ffffff" w:sz="2" w:space="0" w:shadow="0" w:frame="0"/>
              <w:bottom w:val="single" w:color="5e5e5e" w:sz="8" w:space="0" w:shadow="0" w:frame="0"/>
              <w:right w:val="single" w:color="5e5e5e" w:sz="8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s"/>
              <w:spacing w:after="0" w:line="240" w:lineRule="auto"/>
            </w:pP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Cr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é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er des oppositions en termes d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’</w:t>
            </w:r>
            <w:r>
              <w:rPr>
                <w:rStyle w:val="Aucun"/>
                <w:sz w:val="20"/>
                <w:szCs w:val="20"/>
                <w:shd w:val="nil" w:color="auto" w:fill="auto"/>
                <w:rtl w:val="0"/>
                <w:lang w:val="fr-FR"/>
              </w:rPr>
              <w:t>Espace (danseurs haut-Bas) de temps (Lent rapide par exemple)</w:t>
            </w:r>
          </w:p>
        </w:tc>
      </w:tr>
    </w:tbl>
    <w:p>
      <w:pPr>
        <w:pStyle w:val="Corps"/>
        <w:widowControl w:val="0"/>
        <w:spacing w:line="240" w:lineRule="auto"/>
        <w:rPr>
          <w:rStyle w:val="Aucun"/>
          <w:b w:val="1"/>
          <w:bCs w:val="1"/>
          <w:u w:val="single"/>
        </w:rPr>
      </w:pPr>
    </w:p>
    <w:p>
      <w:pPr>
        <w:pStyle w:val="Corps"/>
        <w:rPr>
          <w:rStyle w:val="Aucun"/>
          <w:b w:val="1"/>
          <w:bCs w:val="1"/>
          <w:u w:val="single"/>
        </w:rPr>
      </w:pPr>
    </w:p>
    <w:p>
      <w:pPr>
        <w:pStyle w:val="Corps"/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TD3</w:t>
      </w:r>
    </w:p>
    <w:p>
      <w:pPr>
        <w:pStyle w:val="Corps"/>
        <w:spacing w:after="0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</w:p>
    <w:p>
      <w:pPr>
        <w:pStyle w:val="Corps"/>
        <w:spacing w:after="0"/>
      </w:pPr>
      <w:r>
        <w:rPr>
          <w:rStyle w:val="Aucun"/>
          <w:rtl w:val="0"/>
          <w:lang w:val="fr-FR"/>
        </w:rPr>
        <w:t>Objectifs du TD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List Paragraph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>Concevoir une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enseignement en Arts du cirque</w:t>
      </w: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 xml:space="preserve">Restitution finale : </w:t>
      </w:r>
    </w:p>
    <w:p>
      <w:pPr>
        <w:pStyle w:val="List Paragraph"/>
        <w:ind w:left="0" w:firstLine="0"/>
        <w:rPr>
          <w:rStyle w:val="Aucun"/>
        </w:rPr>
      </w:pP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’œ</w:t>
      </w:r>
      <w:r>
        <w:rPr>
          <w:rStyle w:val="Aucun"/>
          <w:rtl w:val="0"/>
          <w:lang w:val="fr-FR"/>
        </w:rPr>
        <w:t>uvre n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 de sens que lorsqu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elle s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adresse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un public authentique, c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est-</w:t>
      </w:r>
      <w:r>
        <w:rPr>
          <w:rStyle w:val="Aucun"/>
          <w:rtl w:val="0"/>
          <w:lang w:val="fr-FR"/>
        </w:rPr>
        <w:t>à</w:t>
      </w:r>
      <w:r>
        <w:rPr>
          <w:rStyle w:val="Aucun"/>
          <w:rtl w:val="0"/>
          <w:lang w:val="fr-FR"/>
        </w:rPr>
        <w:t>-dire vierge de toute information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alable sur son contenu, sa forme ou son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roulement. </w:t>
      </w:r>
      <w:r>
        <w:rPr>
          <w:rStyle w:val="Aucun"/>
          <w:rtl w:val="0"/>
          <w:lang w:val="fr-FR"/>
        </w:rPr>
        <w:t>»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MC. Crance, 2013</w:t>
      </w:r>
    </w:p>
    <w:p>
      <w:pPr>
        <w:pStyle w:val="List Paragraph"/>
        <w:ind w:left="0" w:firstLine="0"/>
        <w:rPr>
          <w:rStyle w:val="Aucun"/>
        </w:rPr>
      </w:pPr>
      <w:r>
        <w:rPr>
          <w:rStyle w:val="Aucun"/>
          <w:rtl w:val="0"/>
          <w:lang w:val="fr-FR"/>
        </w:rPr>
        <w:t xml:space="preserve">« </w:t>
      </w:r>
      <w:r>
        <w:rPr>
          <w:rStyle w:val="Aucun"/>
          <w:rtl w:val="0"/>
          <w:lang w:val="fr-FR"/>
        </w:rPr>
        <w:t>Repenser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organisation traditionnelle des 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quences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apprentissage (...) souvent marqu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es (...) par une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sentation finale compos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succession de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 disjoints (le travail des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groupes d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 xml:space="preserve">ves)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destination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un public factice (les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 eux-m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mes) qui conna</w:t>
      </w:r>
      <w:r>
        <w:rPr>
          <w:rStyle w:val="Aucun"/>
          <w:rtl w:val="0"/>
          <w:lang w:val="fr-FR"/>
        </w:rPr>
        <w:t>î</w:t>
      </w:r>
      <w:r>
        <w:rPr>
          <w:rStyle w:val="Aucun"/>
          <w:rtl w:val="0"/>
          <w:lang w:val="fr-FR"/>
        </w:rPr>
        <w:t xml:space="preserve">t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avance les sc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narii et les effets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par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s par chaque troupe. </w:t>
      </w:r>
      <w:r>
        <w:rPr>
          <w:rStyle w:val="Aucun"/>
          <w:rtl w:val="0"/>
          <w:lang w:val="fr-FR"/>
        </w:rPr>
        <w:t>»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MC. Crance, 2013</w:t>
      </w: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>Temps scolaire :</w:t>
      </w:r>
    </w:p>
    <w:p>
      <w:pPr>
        <w:pStyle w:val="List Paragraph"/>
        <w:ind w:left="0" w:firstLine="0"/>
        <w:rPr>
          <w:rStyle w:val="Aucun"/>
        </w:rPr>
      </w:pPr>
      <w:r>
        <w:rPr>
          <w:rStyle w:val="Aucun"/>
          <w:rtl w:val="0"/>
          <w:lang w:val="fr-FR"/>
        </w:rPr>
        <w:t xml:space="preserve">"Les arts et leur enseignement s'accordent mal avec les moyens et les habitudes de travail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l'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cole :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coupage du travail en heures de cours, enseignement majoritairement magistral, peu de possibilit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de travail en groupe, mat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riel et locaux peu adapt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> »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C. Pontais, 2012  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>Cadre de composition :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Style w:val="Aucun"/>
          <w:rtl w:val="0"/>
          <w:lang w:val="fr-FR"/>
        </w:rPr>
        <w:t>Le spectacle de cirque mono disciplinaire devient la forme dominante et non plus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exception. Par cons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quent, la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rence au cirque contemporain devrait nous inciter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faire des groupes d'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ves qui se concentrent sur un seul projet avec un seul objet ou agr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L. Prudhomme Poncet, 2012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Faire simple et correct en cirque n'a aucun sens. Chaque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 doit avoir le temps d'aller au bout d'un exploit, d'un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fi qu'il a lui m</w:t>
      </w:r>
      <w:r>
        <w:rPr>
          <w:rtl w:val="0"/>
          <w:lang w:val="fr-FR"/>
        </w:rPr>
        <w:t>ê</w:t>
      </w:r>
      <w:r>
        <w:rPr>
          <w:rtl w:val="0"/>
          <w:lang w:val="fr-FR"/>
        </w:rPr>
        <w:t xml:space="preserve">me choisi.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C. Amic-Desvaud, 2012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Se limiter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deux familles maximum pour une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quence.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M. Ruffin, 2015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Une seule famille par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B. Armengol, 2014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 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Construire des cadres de composition est sans nul doute la v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ritable comp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tence que doit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velopper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enseignant. Les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 ont besoin de rep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res pour guider leur travail. A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aide des contraintes inh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rentes aux cadres de composition,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enseignant limite le champ des possibles et propose des supports facilitant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ation.</w:t>
      </w:r>
      <w:r>
        <w:rPr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M. Ruffin, 2015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art nait de contraintes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A Gide, 1911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Notre exigence est que chacune des situations contribue ou aboutisse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un tableau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B. Capel &amp; T. Mayeko, 2017</w:t>
      </w:r>
    </w:p>
    <w:p>
      <w:pPr>
        <w:pStyle w:val="List Paragraph"/>
        <w:ind w:left="0" w:firstLine="0"/>
        <w:rPr>
          <w:rStyle w:val="Aucun"/>
        </w:rPr>
      </w:pPr>
      <w:r>
        <w:rPr>
          <w:rStyle w:val="Aucun"/>
          <w:rtl w:val="0"/>
          <w:lang w:val="fr-FR"/>
        </w:rPr>
        <w:t>Concernant le chor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graphe, n'y a t'il pas une forme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hypocrisie : le principal metteur en sc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n'est il pas l'enseignant ?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C. Pontais, 2012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>Coup de projecteur :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Style w:val="Aucun"/>
          <w:rtl w:val="0"/>
          <w:lang w:val="fr-FR"/>
        </w:rPr>
        <w:t xml:space="preserve">Faire en sorte que chaque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 puisse proposer en sc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ne une v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ritable prouesse, un acte hors du commun, extra-ordinaire, qui suscite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motion et attention du public : </w:t>
      </w:r>
      <w:r>
        <w:rPr>
          <w:rStyle w:val="Aucun"/>
          <w:rtl w:val="0"/>
          <w:lang w:val="fr-FR"/>
        </w:rPr>
        <w:t>« </w:t>
      </w:r>
      <w:r>
        <w:rPr>
          <w:rStyle w:val="Aucun"/>
          <w:rtl w:val="0"/>
          <w:lang w:val="fr-FR"/>
        </w:rPr>
        <w:t>Wahou !</w:t>
      </w:r>
      <w:r>
        <w:rPr>
          <w:rStyle w:val="Aucun"/>
          <w:rtl w:val="0"/>
          <w:lang w:val="fr-FR"/>
        </w:rPr>
        <w:t> »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B. Armengol, 2014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Sa premi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re mondiale =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solo -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exploit en fonction de ce qu'ils sont et des risques subjectifs ou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els qu'ils ont envie de prendre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C. Amic-Desvaud, 2012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>Fr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fr-FR"/>
        </w:rPr>
        <w:t>quence et format des pr</w:t>
      </w:r>
      <w:r>
        <w:rPr>
          <w:b w:val="1"/>
          <w:bCs w:val="1"/>
          <w:u w:val="single"/>
          <w:rtl w:val="0"/>
          <w:lang w:val="fr-FR"/>
        </w:rPr>
        <w:t>é</w:t>
      </w:r>
      <w:r>
        <w:rPr>
          <w:b w:val="1"/>
          <w:bCs w:val="1"/>
          <w:u w:val="single"/>
          <w:rtl w:val="0"/>
          <w:lang w:val="fr-FR"/>
        </w:rPr>
        <w:t>sentations :</w:t>
      </w:r>
    </w:p>
    <w:p>
      <w:pPr>
        <w:pStyle w:val="List Paragraph"/>
        <w:ind w:left="0" w:firstLine="0"/>
        <w:rPr>
          <w:rStyle w:val="Aucun"/>
        </w:rPr>
      </w:pPr>
      <w:r>
        <w:rPr>
          <w:rStyle w:val="Aucun"/>
          <w:rtl w:val="0"/>
          <w:lang w:val="fr-FR"/>
        </w:rPr>
        <w:t>·</w:t>
      </w:r>
      <w:r>
        <w:rPr>
          <w:rStyle w:val="Aucun"/>
          <w:rtl w:val="0"/>
          <w:lang w:val="fr-FR"/>
        </w:rPr>
        <w:t>Construire des FPS qui mettent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 en situation fr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quente de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soudre la situation complexe de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sentation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 num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ro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F. Blanchard &amp; C. Patinet, 2011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Style w:val="Aucun"/>
          <w:rtl w:val="0"/>
          <w:lang w:val="fr-FR"/>
        </w:rPr>
        <w:t xml:space="preserve">Les fiches de suivi (grimoire, observations, storyboard </w:t>
      </w:r>
      <w:r>
        <w:rPr>
          <w:rStyle w:val="Aucun"/>
          <w:rtl w:val="0"/>
          <w:lang w:val="fr-FR"/>
        </w:rPr>
        <w:t>…</w:t>
      </w:r>
      <w:r>
        <w:rPr>
          <w:rStyle w:val="Aucun"/>
          <w:rtl w:val="0"/>
          <w:lang w:val="fr-FR"/>
        </w:rPr>
        <w:t>) sont indispensables pour se souvenir avec 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cision de ce qui a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</w:t>
      </w:r>
      <w:r>
        <w:rPr>
          <w:rStyle w:val="Aucun"/>
          <w:rtl w:val="0"/>
          <w:lang w:val="fr-FR"/>
        </w:rPr>
        <w:t xml:space="preserve">é </w:t>
      </w:r>
      <w:r>
        <w:rPr>
          <w:rStyle w:val="Aucun"/>
          <w:rtl w:val="0"/>
          <w:lang w:val="fr-FR"/>
        </w:rPr>
        <w:t>construit, appris,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cid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.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 xml:space="preserve">enseignant ne doit pas </w:t>
      </w:r>
      <w:r>
        <w:rPr>
          <w:rStyle w:val="Aucun"/>
          <w:rtl w:val="0"/>
          <w:lang w:val="fr-FR"/>
        </w:rPr>
        <w:t>ê</w:t>
      </w:r>
      <w:r>
        <w:rPr>
          <w:rStyle w:val="Aucun"/>
          <w:rtl w:val="0"/>
          <w:lang w:val="fr-FR"/>
        </w:rPr>
        <w:t>tre trop strict sur la mani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re dont elles sont remplies.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enregistrement vid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o permet 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galement la conservation des productions et leur comparaison dans le temps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M. Ruffin, 2015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>Inducteurs :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Il est illusoire de croire que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on pourrait tout 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inventer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 xml:space="preserve">partir de rien !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C. Dumeste, 2012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Lien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des artistes/oeuvres :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 xml:space="preserve">Permettre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l'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 de s'approprier les modes et proc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 de composition des compagnies de cirque actuelles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B. Armengol 2014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Faire varier le niveau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 xml:space="preserve">abstraction proportionnellement au niveau des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ves.</w:t>
      </w:r>
      <w:r>
        <w:rPr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M. Ruffin, 2015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 xml:space="preserve">Brainstorming sur ce que cela nous 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voque -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lection des musiques et de l'ordre des musiques pour induire un changement dans l'histoire (musique calme =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couverte de l'espace -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musique rythm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e =</w:t>
      </w:r>
      <w:r>
        <w:rPr>
          <w:rtl w:val="0"/>
          <w:lang w:val="fr-FR"/>
        </w:rPr>
        <w:t> </w:t>
      </w:r>
      <w:r>
        <w:rPr>
          <w:rtl w:val="0"/>
          <w:lang w:val="fr-FR"/>
        </w:rPr>
        <w:t>passage d'un ast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</w:t>
      </w:r>
      <w:r>
        <w:rPr>
          <w:rtl w:val="0"/>
          <w:lang w:val="fr-FR"/>
        </w:rPr>
        <w:t>ï</w:t>
      </w:r>
      <w:r>
        <w:rPr>
          <w:rtl w:val="0"/>
          <w:lang w:val="fr-FR"/>
        </w:rPr>
        <w:t>de)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P. Goeury, 2020</w:t>
      </w:r>
    </w:p>
    <w:p>
      <w:pPr>
        <w:pStyle w:val="List Paragraph"/>
        <w:ind w:left="0" w:firstLine="0"/>
        <w:rPr>
          <w:rStyle w:val="Aucun"/>
        </w:rPr>
      </w:pPr>
      <w:r>
        <w:rPr>
          <w:rtl w:val="0"/>
          <w:lang w:val="fr-FR"/>
        </w:rPr>
        <w:t>Ni le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but, ni la destination du chemin ne sont fix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s.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 xml:space="preserve"> C. Dumeste, 2012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numPr>
          <w:ilvl w:val="0"/>
          <w:numId w:val="15"/>
        </w:numPr>
        <w:rPr>
          <w:b w:val="1"/>
          <w:bCs w:val="1"/>
          <w:u w:val="single"/>
          <w:lang w:val="fr-FR"/>
        </w:rPr>
      </w:pPr>
      <w:r>
        <w:rPr>
          <w:b w:val="1"/>
          <w:bCs w:val="1"/>
          <w:u w:val="single"/>
          <w:rtl w:val="0"/>
          <w:lang w:val="fr-FR"/>
        </w:rPr>
        <w:t xml:space="preserve">Gestion du couple technique - artistique : </w:t>
      </w:r>
    </w:p>
    <w:p>
      <w:pPr>
        <w:pStyle w:val="List Paragraph"/>
        <w:ind w:left="0" w:firstLine="0"/>
      </w:pPr>
      <w:r>
        <w:rPr>
          <w:rtl w:val="0"/>
          <w:lang w:val="fr-FR"/>
        </w:rPr>
        <w:t>Le malentendu essentiel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cirque repose sur son statut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activit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artistique. Pour de nombreux profs, le cirque repose sur des ressources techniques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c</w:t>
      </w:r>
      <w:r>
        <w:rPr>
          <w:rtl w:val="0"/>
          <w:lang w:val="fr-FR"/>
        </w:rPr>
        <w:t>ô</w:t>
      </w:r>
      <w:r>
        <w:rPr>
          <w:rtl w:val="0"/>
          <w:lang w:val="fr-FR"/>
        </w:rPr>
        <w:t>t</w:t>
      </w:r>
      <w:r>
        <w:rPr>
          <w:rtl w:val="0"/>
          <w:lang w:val="fr-FR"/>
        </w:rPr>
        <w:t xml:space="preserve">é </w:t>
      </w:r>
      <w:r>
        <w:rPr>
          <w:rtl w:val="0"/>
          <w:lang w:val="fr-FR"/>
        </w:rPr>
        <w:t>(circassiennes ou gymniques), et artistiques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 (jeu d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acteur,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ativit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, mise en sc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>ne</w:t>
      </w:r>
      <w:r>
        <w:rPr>
          <w:rtl w:val="0"/>
          <w:lang w:val="fr-FR"/>
        </w:rPr>
        <w:t>…</w:t>
      </w:r>
      <w:r>
        <w:rPr>
          <w:rtl w:val="0"/>
          <w:lang w:val="fr-FR"/>
        </w:rPr>
        <w:t>) Cela am</w:t>
      </w:r>
      <w:r>
        <w:rPr>
          <w:rtl w:val="0"/>
          <w:lang w:val="fr-FR"/>
        </w:rPr>
        <w:t>è</w:t>
      </w:r>
      <w:r>
        <w:rPr>
          <w:rtl w:val="0"/>
          <w:lang w:val="fr-FR"/>
        </w:rPr>
        <w:t xml:space="preserve">ne </w:t>
      </w:r>
      <w:r>
        <w:rPr>
          <w:rtl w:val="0"/>
          <w:lang w:val="fr-FR"/>
        </w:rPr>
        <w:t xml:space="preserve">à </w:t>
      </w:r>
      <w:r>
        <w:rPr>
          <w:rtl w:val="0"/>
          <w:lang w:val="fr-FR"/>
        </w:rPr>
        <w:t>scinder les deux dans la cr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ation du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ro, en ayant des num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ros qui valorisent souvent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un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triment de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autre.</w:t>
      </w:r>
      <w:r>
        <w:rPr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A. Camus, 2012</w:t>
      </w:r>
    </w:p>
    <w:p>
      <w:pPr>
        <w:pStyle w:val="List Paragraph"/>
        <w:ind w:left="0" w:firstLine="0"/>
      </w:pPr>
    </w:p>
    <w:p>
      <w:pPr>
        <w:pStyle w:val="List Paragraph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>Concevoir un parcours de formation en Arts du cirque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Style w:val="Aucun"/>
          <w:rtl w:val="0"/>
          <w:lang w:val="fr-FR"/>
        </w:rPr>
        <w:t>Il nous semble indispensable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grer dans sa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flexion la programmation des autres APSA artistiques et gymniques. En effet, la pratique de la danse et des gymnastiques sportives ou acrobatiques sollicite des ressources et d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veloppe des habilet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s que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l</w:t>
      </w:r>
      <w:r>
        <w:rPr>
          <w:rStyle w:val="Aucun"/>
          <w:rtl w:val="0"/>
          <w:lang w:val="fr-FR"/>
        </w:rPr>
        <w:t>è</w:t>
      </w:r>
      <w:r>
        <w:rPr>
          <w:rStyle w:val="Aucun"/>
          <w:rtl w:val="0"/>
          <w:lang w:val="fr-FR"/>
        </w:rPr>
        <w:t>ve pourra 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investir en cirque.</w:t>
      </w:r>
      <w:r>
        <w:rPr>
          <w:rStyle w:val="Aucun"/>
          <w:rtl w:val="0"/>
          <w:lang w:val="fr-FR"/>
        </w:rPr>
        <w:t xml:space="preserve">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M. Ruffin, 2015</w:t>
      </w:r>
    </w:p>
    <w:p>
      <w:pPr>
        <w:pStyle w:val="List Paragraph"/>
        <w:ind w:left="0" w:firstLine="0"/>
        <w:rPr>
          <w:rStyle w:val="Aucun"/>
          <w:outline w:val="0"/>
          <w:color w:val="9c3833"/>
          <w14:textFill>
            <w14:solidFill>
              <w14:srgbClr w14:val="9D3834"/>
            </w14:solidFill>
          </w14:textFill>
        </w:rPr>
      </w:pPr>
      <w:r>
        <w:rPr>
          <w:rtl w:val="0"/>
          <w:lang w:val="fr-FR"/>
        </w:rPr>
        <w:t>Proposer toutes les familles au d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butant pour lui permettre de se sp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cialiser, rechercher l</w:t>
      </w:r>
      <w:r>
        <w:rPr>
          <w:rtl w:val="0"/>
          <w:lang w:val="fr-FR"/>
        </w:rPr>
        <w:t>’</w:t>
      </w:r>
      <w:r>
        <w:rPr>
          <w:rtl w:val="0"/>
          <w:lang w:val="fr-FR"/>
        </w:rPr>
        <w:t>excellence dans une seule au fil des cycles ult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>rieurs est au contraire la voie sens</w:t>
      </w:r>
      <w:r>
        <w:rPr>
          <w:rtl w:val="0"/>
          <w:lang w:val="fr-FR"/>
        </w:rPr>
        <w:t>é</w:t>
      </w:r>
      <w:r>
        <w:rPr>
          <w:rtl w:val="0"/>
          <w:lang w:val="fr-FR"/>
        </w:rPr>
        <w:t xml:space="preserve">e ! </w:t>
      </w:r>
      <w:r>
        <w:rPr>
          <w:rStyle w:val="Aucun"/>
          <w:outline w:val="0"/>
          <w:color w:val="9c3833"/>
          <w:rtl w:val="0"/>
          <w:lang w:val="fr-FR"/>
          <w14:textFill>
            <w14:solidFill>
              <w14:srgbClr w14:val="9D3834"/>
            </w14:solidFill>
          </w14:textFill>
        </w:rPr>
        <w:t>C. Vigneron, 2012</w:t>
      </w:r>
    </w:p>
    <w:p>
      <w:pPr>
        <w:pStyle w:val="List Paragraph"/>
        <w:ind w:left="0" w:firstLine="0"/>
        <w:rPr>
          <w:rStyle w:val="Aucun"/>
        </w:rPr>
      </w:pPr>
    </w:p>
    <w:p>
      <w:pPr>
        <w:pStyle w:val="List Paragraph"/>
        <w:ind w:left="0" w:firstLine="0"/>
      </w:pPr>
    </w:p>
    <w:p>
      <w:pPr>
        <w:pStyle w:val="Corps"/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TD4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Objectifs du TD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List Paragraph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>Distinguer 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niveaux sur l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interpr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tation</w:t>
      </w:r>
    </w:p>
    <w:p>
      <w:pPr>
        <w:pStyle w:val="List Paragraph"/>
        <w:numPr>
          <w:ilvl w:val="0"/>
          <w:numId w:val="11"/>
        </w:numPr>
        <w:rPr>
          <w:lang w:val="fr-FR"/>
        </w:rPr>
      </w:pPr>
      <w:r>
        <w:rPr>
          <w:rStyle w:val="Aucun"/>
          <w:rtl w:val="0"/>
          <w:lang w:val="fr-FR"/>
        </w:rPr>
        <w:t>Utiliser des outils pour proposer une interpr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tation symbolique</w:t>
      </w:r>
    </w:p>
    <w:p>
      <w:pPr>
        <w:pStyle w:val="Corps"/>
      </w:pPr>
    </w:p>
    <w:p>
      <w:pPr>
        <w:pStyle w:val="Corps"/>
        <w:pBdr>
          <w:top w:val="single" w:color="000000" w:sz="4" w:space="0" w:shadow="0" w:frame="0"/>
          <w:left w:val="single" w:color="000000" w:sz="4" w:space="0" w:shadow="0" w:frame="0"/>
          <w:bottom w:val="single" w:color="000000" w:sz="4" w:space="0" w:shadow="0" w:frame="0"/>
          <w:right w:val="single" w:color="000000" w:sz="4" w:space="0" w:shadow="0" w:frame="0"/>
        </w:pBdr>
        <w:jc w:val="center"/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14:textFill>
            <w14:solidFill>
              <w14:srgbClr w14:val="0070C0"/>
            </w14:solidFill>
          </w14:textFill>
        </w:rPr>
      </w:pPr>
      <w:r>
        <w:rPr>
          <w:rStyle w:val="Aucun"/>
          <w:b w:val="1"/>
          <w:bCs w:val="1"/>
          <w:outline w:val="0"/>
          <w:color w:val="0070c0"/>
          <w:sz w:val="32"/>
          <w:szCs w:val="32"/>
          <w:u w:color="0070c0"/>
          <w:rtl w:val="0"/>
          <w14:textFill>
            <w14:solidFill>
              <w14:srgbClr w14:val="0070C0"/>
            </w14:solidFill>
          </w14:textFill>
        </w:rPr>
        <w:t>TD5</w:t>
      </w:r>
    </w:p>
    <w:p>
      <w:pPr>
        <w:pStyle w:val="Corps"/>
        <w:spacing w:after="0"/>
      </w:pPr>
      <w:r>
        <w:rPr>
          <w:rStyle w:val="Aucun"/>
          <w:rtl w:val="0"/>
          <w:lang w:val="fr-FR"/>
        </w:rPr>
        <w:t>Objectif du TD</w:t>
      </w:r>
      <w:r>
        <w:rPr>
          <w:rStyle w:val="Aucun"/>
          <w:rtl w:val="0"/>
        </w:rPr>
        <w:t> </w:t>
      </w:r>
      <w:r>
        <w:rPr>
          <w:rStyle w:val="Aucun"/>
          <w:rtl w:val="0"/>
        </w:rPr>
        <w:t xml:space="preserve">: </w:t>
      </w:r>
    </w:p>
    <w:p>
      <w:pPr>
        <w:pStyle w:val="List Paragraph"/>
        <w:numPr>
          <w:ilvl w:val="0"/>
          <w:numId w:val="17"/>
        </w:numPr>
        <w:rPr>
          <w:lang w:val="fr-FR"/>
        </w:rPr>
      </w:pPr>
      <w:r>
        <w:rPr>
          <w:rStyle w:val="Aucun"/>
          <w:rtl w:val="0"/>
          <w:lang w:val="fr-FR"/>
        </w:rPr>
        <w:t>Identifier les pistes didactiques et p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dagogiques pour favoriser les apprentissages au sein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une le</w:t>
      </w:r>
      <w:r>
        <w:rPr>
          <w:rStyle w:val="Aucun"/>
          <w:rtl w:val="0"/>
          <w:lang w:val="fr-FR"/>
        </w:rPr>
        <w:t>ç</w:t>
      </w:r>
      <w:r>
        <w:rPr>
          <w:rStyle w:val="Aucun"/>
          <w:rtl w:val="0"/>
          <w:lang w:val="fr-FR"/>
        </w:rPr>
        <w:t>on d</w:t>
      </w:r>
      <w:r>
        <w:rPr>
          <w:rStyle w:val="Aucun"/>
          <w:rtl w:val="0"/>
          <w:lang w:val="fr-FR"/>
        </w:rPr>
        <w:t>’</w:t>
      </w:r>
      <w:r>
        <w:rPr>
          <w:rStyle w:val="Aucun"/>
          <w:rtl w:val="0"/>
          <w:lang w:val="fr-FR"/>
        </w:rPr>
        <w:t>ADC</w:t>
      </w:r>
    </w:p>
    <w:p>
      <w:pPr>
        <w:pStyle w:val="List Paragraph"/>
        <w:numPr>
          <w:ilvl w:val="0"/>
          <w:numId w:val="17"/>
        </w:numPr>
        <w:rPr>
          <w:lang w:val="fr-FR"/>
        </w:rPr>
      </w:pPr>
      <w:r>
        <w:rPr>
          <w:rStyle w:val="Aucun"/>
          <w:rtl w:val="0"/>
          <w:lang w:val="fr-FR"/>
        </w:rPr>
        <w:t>Analyse les formes et enjeux de l</w:t>
      </w:r>
      <w:r>
        <w:rPr>
          <w:rStyle w:val="Aucun"/>
          <w:rtl w:val="0"/>
          <w:lang w:val="fr-FR"/>
        </w:rPr>
        <w:t>’é</w:t>
      </w:r>
      <w:r>
        <w:rPr>
          <w:rStyle w:val="Aucun"/>
          <w:rtl w:val="0"/>
          <w:lang w:val="fr-FR"/>
        </w:rPr>
        <w:t>valuation</w:t>
      </w:r>
    </w:p>
    <w:p>
      <w:pPr>
        <w:pStyle w:val="List Paragraph"/>
        <w:numPr>
          <w:ilvl w:val="0"/>
          <w:numId w:val="17"/>
        </w:numPr>
        <w:rPr>
          <w:lang w:val="fr-FR"/>
        </w:rPr>
      </w:pPr>
      <w:r>
        <w:rPr>
          <w:rStyle w:val="Aucun"/>
          <w:rtl w:val="0"/>
          <w:lang w:val="fr-FR"/>
        </w:rPr>
        <w:t>R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fl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 xml:space="preserve">chir </w:t>
      </w:r>
      <w:r>
        <w:rPr>
          <w:rStyle w:val="Aucun"/>
          <w:rtl w:val="0"/>
          <w:lang w:val="fr-FR"/>
        </w:rPr>
        <w:t xml:space="preserve">à </w:t>
      </w:r>
      <w:r>
        <w:rPr>
          <w:rStyle w:val="Aucun"/>
          <w:rtl w:val="0"/>
          <w:lang w:val="fr-FR"/>
        </w:rPr>
        <w:t>diff</w:t>
      </w:r>
      <w:r>
        <w:rPr>
          <w:rStyle w:val="Aucun"/>
          <w:rtl w:val="0"/>
          <w:lang w:val="fr-FR"/>
        </w:rPr>
        <w:t>é</w:t>
      </w:r>
      <w:r>
        <w:rPr>
          <w:rStyle w:val="Aucun"/>
          <w:rtl w:val="0"/>
          <w:lang w:val="fr-FR"/>
        </w:rPr>
        <w:t>rents projets possibles en ADC</w:t>
      </w:r>
    </w:p>
    <w:p>
      <w:pPr>
        <w:pStyle w:val="Corps"/>
        <w:rPr>
          <w:rStyle w:val="Aucun"/>
          <w:b w:val="1"/>
          <w:bCs w:val="1"/>
          <w:u w:val="single"/>
        </w:rPr>
      </w:pPr>
    </w:p>
    <w:p>
      <w:pPr>
        <w:pStyle w:val="Corps"/>
      </w:pPr>
    </w:p>
    <w:p>
      <w:pPr>
        <w:pStyle w:val="Corps"/>
      </w:pPr>
      <w:r/>
    </w:p>
    <w:sectPr>
      <w:headerReference w:type="default" r:id="rId5"/>
      <w:footerReference w:type="default" r:id="rId6"/>
      <w:pgSz w:w="11900" w:h="16840" w:orient="portrait"/>
      <w:pgMar w:top="1417" w:right="1417" w:bottom="1417" w:left="1417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Calibri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2 importé"/>
  </w:abstractNum>
  <w:abstractNum w:abstractNumId="1">
    <w:multiLevelType w:val="hybridMultilevel"/>
    <w:styleLink w:val="Style 2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yle 3 importé"/>
  </w:abstractNum>
  <w:abstractNum w:abstractNumId="3">
    <w:multiLevelType w:val="hybridMultilevel"/>
    <w:styleLink w:val="Style 3 importé"/>
    <w:lvl w:ilvl="0">
      <w:start w:val="1"/>
      <w:numFmt w:val="upperRoman"/>
      <w:suff w:val="tab"/>
      <w:lvlText w:val="%1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6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6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160" w:hanging="6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288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3600" w:hanging="6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ind w:left="4320" w:hanging="6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5040" w:hanging="6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ind w:left="5760" w:hanging="6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yle 4 importé"/>
  </w:abstractNum>
  <w:abstractNum w:abstractNumId="5">
    <w:multiLevelType w:val="hybridMultilevel"/>
    <w:styleLink w:val="Style 4 importé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yle 5 importé"/>
  </w:abstractNum>
  <w:abstractNum w:abstractNumId="7">
    <w:multiLevelType w:val="hybridMultilevel"/>
    <w:styleLink w:val="Style 5 importé"/>
    <w:lvl w:ilvl="0">
      <w:start w:val="1"/>
      <w:numFmt w:val="lowerLetter"/>
      <w:suff w:val="tab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yle 6 importé"/>
  </w:abstractNum>
  <w:abstractNum w:abstractNumId="9">
    <w:multiLevelType w:val="hybridMultilevel"/>
    <w:styleLink w:val="Style 6 importé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yle 7 importé"/>
  </w:abstractNum>
  <w:abstractNum w:abstractNumId="11">
    <w:multiLevelType w:val="hybridMultilevel"/>
    <w:styleLink w:val="Style 7 importé"/>
    <w:lvl w:ilvl="0">
      <w:start w:val="1"/>
      <w:numFmt w:val="upperRoman"/>
      <w:suff w:val="tab"/>
      <w:lvlText w:val="%1."/>
      <w:lvlJc w:val="left"/>
      <w:pPr>
        <w:ind w:left="708" w:hanging="70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69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440" w:hanging="68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2160" w:hanging="67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2880" w:hanging="6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3600" w:hanging="64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(%7)"/>
      <w:lvlJc w:val="left"/>
      <w:pPr>
        <w:ind w:left="4320" w:hanging="636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(%8)"/>
      <w:lvlJc w:val="left"/>
      <w:pPr>
        <w:ind w:left="5040" w:hanging="624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(%9)"/>
      <w:lvlJc w:val="left"/>
      <w:pPr>
        <w:ind w:left="5760" w:hanging="61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yle 7 importé.0"/>
  </w:abstractNum>
  <w:abstractNum w:abstractNumId="13">
    <w:multiLevelType w:val="hybridMultilevel"/>
    <w:styleLink w:val="Style 7 importé.0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2"/>
    <w:lvlOverride w:ilvl="0">
      <w:startOverride w:val="3"/>
    </w:lvlOverride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11"/>
  </w:num>
  <w:num w:numId="13">
    <w:abstractNumId w:val="10"/>
  </w:num>
  <w:num w:numId="14">
    <w:abstractNumId w:val="10"/>
    <w:lvlOverride w:ilvl="0">
      <w:lvl w:ilvl="0">
        <w:start w:val="1"/>
        <w:numFmt w:val="upperRoman"/>
        <w:suff w:val="tab"/>
        <w:lvlText w:val="%1."/>
        <w:lvlJc w:val="left"/>
        <w:pPr>
          <w:ind w:left="708" w:hanging="70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720" w:hanging="69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440" w:hanging="68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2160" w:hanging="67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2880" w:hanging="6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3600" w:hanging="64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(%7)"/>
        <w:lvlJc w:val="left"/>
        <w:pPr>
          <w:ind w:left="4320" w:hanging="636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(%8)"/>
        <w:lvlJc w:val="left"/>
        <w:pPr>
          <w:ind w:left="5040" w:hanging="62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(%9)"/>
        <w:lvlJc w:val="left"/>
        <w:pPr>
          <w:ind w:left="5760" w:hanging="612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8"/>
    <w:lvlOverride w:ilvl="0">
      <w:lvl w:ilvl="0">
        <w:start w:val="1"/>
        <w:numFmt w:val="bullet"/>
        <w:suff w:val="tab"/>
        <w:lvlText w:val="➡"/>
        <w:lvlJc w:val="left"/>
        <w:pPr>
          <w:ind w:left="7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  <w:style w:type="paragraph" w:styleId="heading 1">
    <w:name w:val="heading 1"/>
    <w:next w:val="Corps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40" w:after="0" w:line="259" w:lineRule="auto"/>
      <w:ind w:left="0" w:right="0" w:firstLine="0"/>
      <w:jc w:val="left"/>
      <w:outlineLvl w:val="0"/>
    </w:pPr>
    <w:rPr>
      <w:rFonts w:ascii="Calibri Light" w:cs="Arial Unicode MS" w:hAnsi="Calibri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2f5496"/>
      <w:spacing w:val="0"/>
      <w:kern w:val="0"/>
      <w:position w:val="0"/>
      <w:sz w:val="32"/>
      <w:szCs w:val="32"/>
      <w:u w:val="none" w:color="2f5496"/>
      <w:shd w:val="nil" w:color="auto" w:fill="auto"/>
      <w:vertAlign w:val="baseline"/>
      <w:lang w:val="fr-FR"/>
      <w14:textFill>
        <w14:solidFill>
          <w14:srgbClr w14:val="2F5496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2 importé">
    <w:name w:val="Style 2 importé"/>
    <w:pPr>
      <w:numPr>
        <w:numId w:val="1"/>
      </w:numPr>
    </w:pPr>
  </w:style>
  <w:style w:type="numbering" w:styleId="Style 3 importé">
    <w:name w:val="Style 3 importé"/>
    <w:pPr>
      <w:numPr>
        <w:numId w:val="3"/>
      </w:numPr>
    </w:pPr>
  </w:style>
  <w:style w:type="numbering" w:styleId="Style 4 importé">
    <w:name w:val="Style 4 importé"/>
    <w:pPr>
      <w:numPr>
        <w:numId w:val="5"/>
      </w:numPr>
    </w:pPr>
  </w:style>
  <w:style w:type="numbering" w:styleId="Style 5 importé">
    <w:name w:val="Style 5 importé"/>
    <w:pPr>
      <w:numPr>
        <w:numId w:val="8"/>
      </w:numPr>
    </w:pPr>
  </w:style>
  <w:style w:type="numbering" w:styleId="Style 6 importé">
    <w:name w:val="Style 6 importé"/>
    <w:pPr>
      <w:numPr>
        <w:numId w:val="10"/>
      </w:numPr>
    </w:pPr>
  </w:style>
  <w:style w:type="numbering" w:styleId="Style 7 importé">
    <w:name w:val="Style 7 importé"/>
    <w:pPr>
      <w:numPr>
        <w:numId w:val="12"/>
      </w:numPr>
    </w:pPr>
  </w:style>
  <w:style w:type="numbering" w:styleId="Style 7 importé.0">
    <w:name w:val="Style 7 importé.0"/>
    <w:pPr>
      <w:numPr>
        <w:numId w:val="16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