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both"/>
        <w:rPr/>
      </w:pPr>
      <w:bookmarkStart w:colFirst="0" w:colLast="0" w:name="_upwccf4yc0ad" w:id="0"/>
      <w:bookmarkEnd w:id="0"/>
      <w:r w:rsidDel="00000000" w:rsidR="00000000" w:rsidRPr="00000000">
        <w:rPr>
          <w:rtl w:val="0"/>
        </w:rPr>
        <w:t xml:space="preserve">Exercice 1 : Risques d’utilisation d’un agent conversationnel</w:t>
      </w:r>
    </w:p>
    <w:p w:rsidR="00000000" w:rsidDel="00000000" w:rsidP="00000000" w:rsidRDefault="00000000" w:rsidRPr="00000000" w14:paraId="00000002">
      <w:pPr>
        <w:jc w:val="both"/>
        <w:rPr>
          <w:i w:val="1"/>
          <w:color w:val="990000"/>
          <w:sz w:val="24"/>
          <w:szCs w:val="24"/>
        </w:rPr>
      </w:pPr>
      <w:r w:rsidDel="00000000" w:rsidR="00000000" w:rsidRPr="00000000">
        <w:rPr>
          <w:i w:val="1"/>
          <w:color w:val="990000"/>
          <w:sz w:val="24"/>
          <w:szCs w:val="24"/>
          <w:rtl w:val="0"/>
        </w:rPr>
        <w:t xml:space="preserve">Consignes à l’enseignant : Constituer des groupes d’étudiants et distribuer au hasard à chacun des groupes un cas d’étude. Désigner un référent pour la prise de notes et la restitution.</w:t>
      </w:r>
    </w:p>
    <w:p w:rsidR="00000000" w:rsidDel="00000000" w:rsidP="00000000" w:rsidRDefault="00000000" w:rsidRPr="00000000" w14:paraId="00000003">
      <w:pPr>
        <w:pStyle w:val="Heading3"/>
        <w:jc w:val="both"/>
        <w:rPr/>
      </w:pPr>
      <w:bookmarkStart w:colFirst="0" w:colLast="0" w:name="_xwiatl52qm1t" w:id="1"/>
      <w:bookmarkEnd w:id="1"/>
      <w:r w:rsidDel="00000000" w:rsidR="00000000" w:rsidRPr="00000000">
        <w:rPr>
          <w:rtl w:val="0"/>
        </w:rPr>
        <w:t xml:space="preserve">Partie 1 (10 minutes, travail en groupe)</w:t>
      </w:r>
    </w:p>
    <w:p w:rsidR="00000000" w:rsidDel="00000000" w:rsidP="00000000" w:rsidRDefault="00000000" w:rsidRPr="00000000" w14:paraId="00000004">
      <w:pPr>
        <w:jc w:val="both"/>
        <w:rPr>
          <w:i w:val="1"/>
          <w:sz w:val="24"/>
          <w:szCs w:val="24"/>
        </w:rPr>
      </w:pPr>
      <w:r w:rsidDel="00000000" w:rsidR="00000000" w:rsidRPr="00000000">
        <w:rPr>
          <w:i w:val="1"/>
          <w:sz w:val="24"/>
          <w:szCs w:val="24"/>
          <w:rtl w:val="0"/>
        </w:rPr>
        <w:t xml:space="preserve">Consignes aux étudiants : Lire de manière individuelle le cas d’étude affecté par votre enseignant, puis, en groupe, réfléchir et répondre aux questions suivantes. </w:t>
      </w:r>
    </w:p>
    <w:p w:rsidR="00000000" w:rsidDel="00000000" w:rsidP="00000000" w:rsidRDefault="00000000" w:rsidRPr="00000000" w14:paraId="00000005">
      <w:pPr>
        <w:numPr>
          <w:ilvl w:val="1"/>
          <w:numId w:val="2"/>
        </w:numPr>
        <w:spacing w:before="280" w:line="276" w:lineRule="auto"/>
        <w:ind w:left="720" w:hanging="360"/>
        <w:jc w:val="both"/>
        <w:rPr>
          <w:sz w:val="24"/>
          <w:szCs w:val="24"/>
        </w:rPr>
      </w:pPr>
      <w:r w:rsidDel="00000000" w:rsidR="00000000" w:rsidRPr="00000000">
        <w:rPr>
          <w:sz w:val="24"/>
          <w:szCs w:val="24"/>
          <w:rtl w:val="0"/>
        </w:rPr>
        <w:t xml:space="preserve">Question 1 : Quelles sont les limites de l’agent conversationnel exposées dans cette situation ?</w:t>
      </w:r>
    </w:p>
    <w:p w:rsidR="00000000" w:rsidDel="00000000" w:rsidP="00000000" w:rsidRDefault="00000000" w:rsidRPr="00000000" w14:paraId="00000006">
      <w:pPr>
        <w:numPr>
          <w:ilvl w:val="1"/>
          <w:numId w:val="2"/>
        </w:numPr>
        <w:spacing w:line="276" w:lineRule="auto"/>
        <w:ind w:left="720" w:hanging="360"/>
        <w:jc w:val="both"/>
        <w:rPr>
          <w:sz w:val="24"/>
          <w:szCs w:val="24"/>
        </w:rPr>
      </w:pPr>
      <w:r w:rsidDel="00000000" w:rsidR="00000000" w:rsidRPr="00000000">
        <w:rPr>
          <w:sz w:val="24"/>
          <w:szCs w:val="24"/>
          <w:rtl w:val="0"/>
        </w:rPr>
        <w:t xml:space="preserve">Question 2 : Le contexte d’utilisation de l’agent conversationnel vous semble-t-il approprié ? Pourquoi ou pourquoi pas ? </w:t>
      </w:r>
    </w:p>
    <w:p w:rsidR="00000000" w:rsidDel="00000000" w:rsidP="00000000" w:rsidRDefault="00000000" w:rsidRPr="00000000" w14:paraId="00000007">
      <w:pPr>
        <w:numPr>
          <w:ilvl w:val="1"/>
          <w:numId w:val="2"/>
        </w:numPr>
        <w:spacing w:after="160" w:before="100" w:line="276" w:lineRule="auto"/>
        <w:ind w:left="720" w:hanging="360"/>
        <w:jc w:val="both"/>
        <w:rPr>
          <w:sz w:val="24"/>
          <w:szCs w:val="24"/>
        </w:rPr>
      </w:pPr>
      <w:r w:rsidDel="00000000" w:rsidR="00000000" w:rsidRPr="00000000">
        <w:rPr>
          <w:sz w:val="24"/>
          <w:szCs w:val="24"/>
          <w:rtl w:val="0"/>
        </w:rPr>
        <w:t xml:space="preserve">Question 3 : Quel aurait été un usage plus responsable ou plus sécuritaire de l’agent conversationnel dans le contexte présenté ?</w:t>
      </w:r>
      <w:r w:rsidDel="00000000" w:rsidR="00000000" w:rsidRPr="00000000">
        <w:rPr>
          <w:rtl w:val="0"/>
        </w:rPr>
      </w:r>
    </w:p>
    <w:p w:rsidR="00000000" w:rsidDel="00000000" w:rsidP="00000000" w:rsidRDefault="00000000" w:rsidRPr="00000000" w14:paraId="00000008">
      <w:pPr>
        <w:pStyle w:val="Heading3"/>
        <w:spacing w:after="240" w:lineRule="auto"/>
        <w:jc w:val="both"/>
        <w:rPr>
          <w:i w:val="1"/>
          <w:color w:val="990000"/>
          <w:sz w:val="24"/>
          <w:szCs w:val="24"/>
        </w:rPr>
      </w:pPr>
      <w:bookmarkStart w:colFirst="0" w:colLast="0" w:name="_h4xeg41abnr1" w:id="2"/>
      <w:bookmarkEnd w:id="2"/>
      <w:r w:rsidDel="00000000" w:rsidR="00000000" w:rsidRPr="00000000">
        <w:rPr>
          <w:rtl w:val="0"/>
        </w:rPr>
        <w:t xml:space="preserve">Partie 2 (5 minutes, restitution en plénière)</w:t>
      </w:r>
      <w:r w:rsidDel="00000000" w:rsidR="00000000" w:rsidRPr="00000000">
        <w:rPr>
          <w:rtl w:val="0"/>
        </w:rPr>
      </w:r>
    </w:p>
    <w:p w:rsidR="00000000" w:rsidDel="00000000" w:rsidP="00000000" w:rsidRDefault="00000000" w:rsidRPr="00000000" w14:paraId="00000009">
      <w:pPr>
        <w:jc w:val="both"/>
        <w:rPr>
          <w:i w:val="1"/>
          <w:color w:val="990000"/>
          <w:sz w:val="24"/>
          <w:szCs w:val="24"/>
        </w:rPr>
      </w:pPr>
      <w:r w:rsidDel="00000000" w:rsidR="00000000" w:rsidRPr="00000000">
        <w:rPr>
          <w:i w:val="1"/>
          <w:color w:val="990000"/>
          <w:sz w:val="24"/>
          <w:szCs w:val="24"/>
          <w:rtl w:val="0"/>
        </w:rPr>
        <w:t xml:space="preserve">Consignes à l’enseignant : Guider la restitution et animer la discussion au travers des questions.</w:t>
      </w:r>
    </w:p>
    <w:p w:rsidR="00000000" w:rsidDel="00000000" w:rsidP="00000000" w:rsidRDefault="00000000" w:rsidRPr="00000000" w14:paraId="0000000A">
      <w:pPr>
        <w:spacing w:after="160" w:before="100" w:line="276" w:lineRule="auto"/>
        <w:jc w:val="both"/>
        <w:rPr>
          <w:sz w:val="24"/>
          <w:szCs w:val="24"/>
        </w:rPr>
        <w:sectPr>
          <w:headerReference r:id="rId7"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B">
      <w:pPr>
        <w:pStyle w:val="Heading3"/>
        <w:keepNext w:val="0"/>
        <w:keepLines w:val="0"/>
        <w:pBdr>
          <w:top w:color="4b4fe1" w:space="2" w:sz="6" w:val="single"/>
        </w:pBdr>
        <w:spacing w:after="0" w:before="300" w:line="276" w:lineRule="auto"/>
        <w:rPr>
          <w:smallCaps w:val="1"/>
          <w:color w:val="151880"/>
          <w:sz w:val="22"/>
          <w:szCs w:val="22"/>
        </w:rPr>
      </w:pPr>
      <w:bookmarkStart w:colFirst="0" w:colLast="0" w:name="_n1srjvv3yx9w" w:id="3"/>
      <w:bookmarkEnd w:id="3"/>
      <w:r w:rsidDel="00000000" w:rsidR="00000000" w:rsidRPr="00000000">
        <w:rPr>
          <w:smallCaps w:val="1"/>
          <w:color w:val="151880"/>
          <w:sz w:val="24"/>
          <w:szCs w:val="24"/>
          <w:rtl w:val="0"/>
        </w:rPr>
        <w:t xml:space="preserve">Cas 1 — L’avocate</w:t>
      </w:r>
      <w:r w:rsidDel="00000000" w:rsidR="00000000" w:rsidRPr="00000000">
        <w:rPr>
          <w:smallCaps w:val="1"/>
          <w:color w:val="151880"/>
          <w:sz w:val="24"/>
          <w:szCs w:val="24"/>
          <w:vertAlign w:val="superscript"/>
        </w:rPr>
        <w:footnoteReference w:customMarkFollows="0" w:id="0"/>
      </w:r>
      <w:r w:rsidDel="00000000" w:rsidR="00000000" w:rsidRPr="00000000">
        <w:rPr>
          <w:smallCaps w:val="1"/>
          <w:color w:val="151880"/>
          <w:sz w:val="24"/>
          <w:szCs w:val="24"/>
          <w:rtl w:val="0"/>
        </w:rPr>
        <w:t xml:space="preserve"> </w:t>
      </w:r>
      <w:r w:rsidDel="00000000" w:rsidR="00000000" w:rsidRPr="00000000">
        <w:rPr>
          <w:rtl w:val="0"/>
        </w:rPr>
      </w:r>
    </w:p>
    <w:p w:rsidR="00000000" w:rsidDel="00000000" w:rsidP="00000000" w:rsidRDefault="00000000" w:rsidRPr="00000000" w14:paraId="0000000C">
      <w:pPr>
        <w:spacing w:line="276" w:lineRule="auto"/>
        <w:jc w:val="both"/>
        <w:rPr>
          <w:sz w:val="24"/>
          <w:szCs w:val="24"/>
        </w:rPr>
      </w:pPr>
      <w:r w:rsidDel="00000000" w:rsidR="00000000" w:rsidRPr="00000000">
        <w:rPr>
          <w:rtl w:val="0"/>
        </w:rPr>
      </w:r>
    </w:p>
    <w:tbl>
      <w:tblPr>
        <w:tblStyle w:val="Table1"/>
        <w:tblW w:w="972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0"/>
        <w:tblGridChange w:id="0">
          <w:tblGrid>
            <w:gridCol w:w="97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6ecf2" w:val="clear"/>
          </w:tcPr>
          <w:p w:rsidR="00000000" w:rsidDel="00000000" w:rsidP="00000000" w:rsidRDefault="00000000" w:rsidRPr="00000000" w14:paraId="0000000D">
            <w:pPr>
              <w:spacing w:after="160" w:line="276" w:lineRule="auto"/>
              <w:jc w:val="both"/>
              <w:rPr>
                <w:sz w:val="23"/>
                <w:szCs w:val="23"/>
              </w:rPr>
            </w:pPr>
            <w:r w:rsidDel="00000000" w:rsidR="00000000" w:rsidRPr="00000000">
              <w:rPr>
                <w:sz w:val="23"/>
                <w:szCs w:val="23"/>
                <w:rtl w:val="0"/>
              </w:rPr>
              <w:t xml:space="preserve">Un juge de la Cour suprême de la Colombie-Britannique a réprimandé une avocate ayant inclus deux cas fictifs générés par l’intelligence artificielle dans une requête déposée en décembre dernier.</w:t>
            </w:r>
          </w:p>
          <w:p w:rsidR="00000000" w:rsidDel="00000000" w:rsidP="00000000" w:rsidRDefault="00000000" w:rsidRPr="00000000" w14:paraId="0000000E">
            <w:pPr>
              <w:spacing w:after="160" w:line="276" w:lineRule="auto"/>
              <w:jc w:val="both"/>
              <w:rPr>
                <w:sz w:val="23"/>
                <w:szCs w:val="23"/>
              </w:rPr>
            </w:pPr>
            <w:r w:rsidDel="00000000" w:rsidR="00000000" w:rsidRPr="00000000">
              <w:rPr>
                <w:sz w:val="23"/>
                <w:szCs w:val="23"/>
                <w:rtl w:val="0"/>
              </w:rPr>
              <w:t xml:space="preserve">Les deux cas en question générés par ChatGPT n'ont, en fin de compte, jamais été utilisés dans les arguments de l’avocate, puisqu'ils ont été retirés lorsqu'elle a appris qu'ils n'avaient jamais existé.</w:t>
            </w:r>
          </w:p>
          <w:p w:rsidR="00000000" w:rsidDel="00000000" w:rsidP="00000000" w:rsidRDefault="00000000" w:rsidRPr="00000000" w14:paraId="0000000F">
            <w:pPr>
              <w:spacing w:after="160" w:line="276" w:lineRule="auto"/>
              <w:jc w:val="both"/>
              <w:rPr>
                <w:sz w:val="23"/>
                <w:szCs w:val="23"/>
              </w:rPr>
            </w:pPr>
            <w:r w:rsidDel="00000000" w:rsidR="00000000" w:rsidRPr="00000000">
              <w:rPr>
                <w:sz w:val="23"/>
                <w:szCs w:val="23"/>
                <w:rtl w:val="0"/>
              </w:rPr>
              <w:t xml:space="preserve">Dans une décision rendue lundi, le juge David Masuhara a précisé qu'il ne pensait pas que l'avocate Chong Ke avait l'intention de tromper le tribunal. Il a néanmoins avoué avoir été troublé. […]</w:t>
            </w:r>
          </w:p>
          <w:p w:rsidR="00000000" w:rsidDel="00000000" w:rsidP="00000000" w:rsidRDefault="00000000" w:rsidRPr="00000000" w14:paraId="00000010">
            <w:pPr>
              <w:spacing w:after="160" w:line="276" w:lineRule="auto"/>
              <w:jc w:val="both"/>
              <w:rPr>
                <w:sz w:val="23"/>
                <w:szCs w:val="23"/>
              </w:rPr>
            </w:pPr>
            <w:r w:rsidDel="00000000" w:rsidR="00000000" w:rsidRPr="00000000">
              <w:rPr>
                <w:sz w:val="23"/>
                <w:szCs w:val="23"/>
                <w:rtl w:val="0"/>
              </w:rPr>
              <w:t xml:space="preserve">L'avis de demande citait deux affaires : l'une dans laquelle une mère avait emmené son « enfant, âgé de 7 ans, en Inde pendant six semaines, et l'autre dans laquelle avait été autorisée une demande d'une mère de voyager avec son enfant, âgé de 9 ans, en Chine pendant quatre semaines pour rendre visite à ses parents et à ses amis ».</w:t>
            </w:r>
          </w:p>
          <w:p w:rsidR="00000000" w:rsidDel="00000000" w:rsidP="00000000" w:rsidRDefault="00000000" w:rsidRPr="00000000" w14:paraId="00000011">
            <w:pPr>
              <w:spacing w:after="160" w:line="276" w:lineRule="auto"/>
              <w:jc w:val="both"/>
              <w:rPr>
                <w:sz w:val="23"/>
                <w:szCs w:val="23"/>
              </w:rPr>
            </w:pPr>
            <w:r w:rsidDel="00000000" w:rsidR="00000000" w:rsidRPr="00000000">
              <w:rPr>
                <w:sz w:val="23"/>
                <w:szCs w:val="23"/>
                <w:rtl w:val="0"/>
              </w:rPr>
              <w:t xml:space="preserve">« Ces affaires sont au cœur de la controverse, car on a découvert qu'elles n'existaient pas », écrit le juge Davi Masuhara. […]</w:t>
            </w:r>
          </w:p>
          <w:p w:rsidR="00000000" w:rsidDel="00000000" w:rsidP="00000000" w:rsidRDefault="00000000" w:rsidRPr="00000000" w14:paraId="00000012">
            <w:pPr>
              <w:spacing w:after="160" w:line="276" w:lineRule="auto"/>
              <w:jc w:val="both"/>
              <w:rPr>
                <w:sz w:val="23"/>
                <w:szCs w:val="23"/>
              </w:rPr>
            </w:pPr>
            <w:r w:rsidDel="00000000" w:rsidR="00000000" w:rsidRPr="00000000">
              <w:rPr>
                <w:sz w:val="23"/>
                <w:szCs w:val="23"/>
                <w:rtl w:val="0"/>
              </w:rPr>
              <w:t xml:space="preserve">Le juge Masuhara a expliqué que l'avocate avait ensuite fait une déclaration sous serment, soulignant son manque de connaissance des risques liés à l'utilisation de ChatGPT. Elle évoque le moment où elle a découvert que les cas étaient fictifs, le décrivant comme étant terriblement gênant.</w:t>
            </w:r>
          </w:p>
          <w:p w:rsidR="00000000" w:rsidDel="00000000" w:rsidP="00000000" w:rsidRDefault="00000000" w:rsidRPr="00000000" w14:paraId="00000013">
            <w:pPr>
              <w:spacing w:after="160" w:line="276" w:lineRule="auto"/>
              <w:jc w:val="both"/>
              <w:rPr>
                <w:sz w:val="23"/>
                <w:szCs w:val="23"/>
              </w:rPr>
            </w:pPr>
            <w:r w:rsidDel="00000000" w:rsidR="00000000" w:rsidRPr="00000000">
              <w:rPr>
                <w:sz w:val="23"/>
                <w:szCs w:val="23"/>
                <w:rtl w:val="0"/>
              </w:rPr>
              <w:t xml:space="preserve">Je n'avais pas l'intention de générer ou de faire référence à des cas fictifs dans cette affaire. C'est clairement une erreur et ce n'est pas quelque chose que je ferais en toute connaissance de cause, s’est défendue Chong Ke dans sa déposition.</w:t>
            </w:r>
          </w:p>
          <w:p w:rsidR="00000000" w:rsidDel="00000000" w:rsidP="00000000" w:rsidRDefault="00000000" w:rsidRPr="00000000" w14:paraId="00000014">
            <w:pPr>
              <w:spacing w:after="160" w:line="276" w:lineRule="auto"/>
              <w:jc w:val="both"/>
              <w:rPr>
                <w:sz w:val="23"/>
                <w:szCs w:val="23"/>
              </w:rPr>
            </w:pPr>
            <w:r w:rsidDel="00000000" w:rsidR="00000000" w:rsidRPr="00000000">
              <w:rPr>
                <w:sz w:val="23"/>
                <w:szCs w:val="23"/>
                <w:rtl w:val="0"/>
              </w:rPr>
              <w:t xml:space="preserve">Cet incident semble constituer une première au Canada. Un cas similaire avait fait les gros titres aux États-Unis l'année dernière. Un avocat de Manhattan avait demandé la clémence d'un juge fédéral après avoir déposé un dossier reposant uniquement sur des décisions dont il a appris par la suite qu'elles avaient été inventées par ChatGPT. […]</w:t>
            </w:r>
          </w:p>
          <w:p w:rsidR="00000000" w:rsidDel="00000000" w:rsidP="00000000" w:rsidRDefault="00000000" w:rsidRPr="00000000" w14:paraId="00000015">
            <w:pPr>
              <w:spacing w:after="160" w:line="276" w:lineRule="auto"/>
              <w:jc w:val="both"/>
              <w:rPr/>
            </w:pPr>
            <w:r w:rsidDel="00000000" w:rsidR="00000000" w:rsidRPr="00000000">
              <w:rPr>
                <w:sz w:val="23"/>
                <w:szCs w:val="23"/>
                <w:rtl w:val="0"/>
              </w:rPr>
              <w:t xml:space="preserve">Le juge a toutefois estimé que Chong Ke devrait supporter les coûts des mesures entreprises par les avocats de Nina Zhang pour remédier à la confusion.</w:t>
            </w:r>
            <w:r w:rsidDel="00000000" w:rsidR="00000000" w:rsidRPr="00000000">
              <w:rPr>
                <w:rtl w:val="0"/>
              </w:rPr>
            </w:r>
          </w:p>
        </w:tc>
      </w:tr>
    </w:tbl>
    <w:p w:rsidR="00000000" w:rsidDel="00000000" w:rsidP="00000000" w:rsidRDefault="00000000" w:rsidRPr="00000000" w14:paraId="00000016">
      <w:pPr>
        <w:spacing w:line="276" w:lineRule="auto"/>
        <w:jc w:val="both"/>
        <w:rPr>
          <w:sz w:val="24"/>
          <w:szCs w:val="24"/>
        </w:rPr>
        <w:sectPr>
          <w:type w:val="nextPage"/>
          <w:pgSz w:h="16834" w:w="11909" w:orient="portrait"/>
          <w:pgMar w:bottom="1219" w:top="1418" w:left="1418" w:right="1418" w:header="708" w:footer="708"/>
        </w:sectPr>
      </w:pPr>
      <w:r w:rsidDel="00000000" w:rsidR="00000000" w:rsidRPr="00000000">
        <w:rPr>
          <w:rtl w:val="0"/>
        </w:rPr>
      </w:r>
    </w:p>
    <w:p w:rsidR="00000000" w:rsidDel="00000000" w:rsidP="00000000" w:rsidRDefault="00000000" w:rsidRPr="00000000" w14:paraId="00000017">
      <w:pPr>
        <w:pStyle w:val="Heading3"/>
        <w:keepNext w:val="0"/>
        <w:keepLines w:val="0"/>
        <w:pBdr>
          <w:top w:color="4b4fe1" w:space="2" w:sz="6" w:val="single"/>
        </w:pBdr>
        <w:spacing w:after="0" w:before="300" w:line="276" w:lineRule="auto"/>
        <w:rPr>
          <w:smallCaps w:val="1"/>
          <w:color w:val="151880"/>
          <w:sz w:val="22"/>
          <w:szCs w:val="22"/>
        </w:rPr>
      </w:pPr>
      <w:bookmarkStart w:colFirst="0" w:colLast="0" w:name="_jvxt37c3pc1j" w:id="4"/>
      <w:bookmarkEnd w:id="4"/>
      <w:r w:rsidDel="00000000" w:rsidR="00000000" w:rsidRPr="00000000">
        <w:rPr>
          <w:smallCaps w:val="1"/>
          <w:color w:val="151880"/>
          <w:sz w:val="24"/>
          <w:szCs w:val="24"/>
          <w:rtl w:val="0"/>
        </w:rPr>
        <w:t xml:space="preserve">Cas 2 — L’ado</w:t>
      </w:r>
      <w:r w:rsidDel="00000000" w:rsidR="00000000" w:rsidRPr="00000000">
        <w:rPr>
          <w:smallCaps w:val="1"/>
          <w:color w:val="151880"/>
          <w:sz w:val="24"/>
          <w:szCs w:val="24"/>
          <w:vertAlign w:val="superscript"/>
        </w:rPr>
        <w:footnoteReference w:customMarkFollows="0" w:id="1"/>
      </w:r>
      <w:r w:rsidDel="00000000" w:rsidR="00000000" w:rsidRPr="00000000">
        <w:rPr>
          <w:smallCaps w:val="1"/>
          <w:color w:val="151880"/>
          <w:sz w:val="24"/>
          <w:szCs w:val="24"/>
          <w:rtl w:val="0"/>
        </w:rPr>
        <w:t xml:space="preserve"> </w:t>
      </w:r>
      <w:r w:rsidDel="00000000" w:rsidR="00000000" w:rsidRPr="00000000">
        <w:rPr>
          <w:rtl w:val="0"/>
        </w:rPr>
      </w:r>
    </w:p>
    <w:p w:rsidR="00000000" w:rsidDel="00000000" w:rsidP="00000000" w:rsidRDefault="00000000" w:rsidRPr="00000000" w14:paraId="00000018">
      <w:pPr>
        <w:spacing w:line="276" w:lineRule="auto"/>
        <w:jc w:val="both"/>
        <w:rPr>
          <w:sz w:val="24"/>
          <w:szCs w:val="24"/>
        </w:rPr>
      </w:pPr>
      <w:r w:rsidDel="00000000" w:rsidR="00000000" w:rsidRPr="00000000">
        <w:rPr>
          <w:rtl w:val="0"/>
        </w:rPr>
      </w:r>
    </w:p>
    <w:p w:rsidR="00000000" w:rsidDel="00000000" w:rsidP="00000000" w:rsidRDefault="00000000" w:rsidRPr="00000000" w14:paraId="00000019">
      <w:pPr>
        <w:spacing w:line="276" w:lineRule="auto"/>
        <w:jc w:val="both"/>
        <w:rPr>
          <w:sz w:val="24"/>
          <w:szCs w:val="24"/>
        </w:rPr>
      </w:pPr>
      <w:r w:rsidDel="00000000" w:rsidR="00000000" w:rsidRPr="00000000">
        <w:rPr>
          <w:rtl w:val="0"/>
        </w:rPr>
      </w:r>
    </w:p>
    <w:tbl>
      <w:tblPr>
        <w:tblStyle w:val="Table2"/>
        <w:tblW w:w="9720.0" w:type="dxa"/>
        <w:jc w:val="left"/>
        <w:tblInd w:w="-1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720"/>
        <w:tblGridChange w:id="0">
          <w:tblGrid>
            <w:gridCol w:w="9720"/>
          </w:tblGrid>
        </w:tblGridChange>
      </w:tblGrid>
      <w:tr>
        <w:trPr>
          <w:cantSplit w:val="0"/>
          <w:tblHeader w:val="0"/>
        </w:trPr>
        <w:tc>
          <w:tcPr>
            <w:shd w:fill="e6ecf2" w:val="clear"/>
          </w:tcPr>
          <w:p w:rsidR="00000000" w:rsidDel="00000000" w:rsidP="00000000" w:rsidRDefault="00000000" w:rsidRPr="00000000" w14:paraId="0000001A">
            <w:pPr>
              <w:spacing w:line="276" w:lineRule="auto"/>
              <w:jc w:val="both"/>
              <w:rPr>
                <w:sz w:val="24"/>
                <w:szCs w:val="24"/>
              </w:rPr>
            </w:pPr>
            <w:r w:rsidDel="00000000" w:rsidR="00000000" w:rsidRPr="00000000">
              <w:rPr>
                <w:sz w:val="24"/>
                <w:szCs w:val="24"/>
                <w:rtl w:val="0"/>
              </w:rPr>
              <w:t xml:space="preserve">La société californienne, fondée par d’anciens ingénieurs de Google, fait partie des entreprises qui proposent des compagnons IA — des robots conçus pour converser et divertir, capables d’interagir de façon similaire à des humains en ligne. </w:t>
            </w:r>
          </w:p>
          <w:p w:rsidR="00000000" w:rsidDel="00000000" w:rsidP="00000000" w:rsidRDefault="00000000" w:rsidRPr="00000000" w14:paraId="0000001B">
            <w:pPr>
              <w:spacing w:line="276" w:lineRule="auto"/>
              <w:jc w:val="both"/>
              <w:rPr>
                <w:sz w:val="24"/>
                <w:szCs w:val="24"/>
              </w:rPr>
            </w:pPr>
            <w:r w:rsidDel="00000000" w:rsidR="00000000" w:rsidRPr="00000000">
              <w:rPr>
                <w:rtl w:val="0"/>
              </w:rPr>
            </w:r>
          </w:p>
          <w:p w:rsidR="00000000" w:rsidDel="00000000" w:rsidP="00000000" w:rsidRDefault="00000000" w:rsidRPr="00000000" w14:paraId="0000001C">
            <w:pPr>
              <w:spacing w:line="276" w:lineRule="auto"/>
              <w:jc w:val="both"/>
              <w:rPr>
                <w:b w:val="1"/>
                <w:sz w:val="24"/>
                <w:szCs w:val="24"/>
              </w:rPr>
            </w:pPr>
            <w:r w:rsidDel="00000000" w:rsidR="00000000" w:rsidRPr="00000000">
              <w:rPr>
                <w:b w:val="1"/>
                <w:sz w:val="24"/>
                <w:szCs w:val="24"/>
                <w:rtl w:val="0"/>
              </w:rPr>
              <w:t xml:space="preserve">Dans un procès intenté en Floride en octobre, une mère a affirmé que la plateforme était responsable du suicide de son fils de 14 ans.  </w:t>
            </w:r>
          </w:p>
          <w:p w:rsidR="00000000" w:rsidDel="00000000" w:rsidP="00000000" w:rsidRDefault="00000000" w:rsidRPr="00000000" w14:paraId="0000001D">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1E">
            <w:pPr>
              <w:spacing w:line="276" w:lineRule="auto"/>
              <w:jc w:val="both"/>
              <w:rPr>
                <w:sz w:val="24"/>
                <w:szCs w:val="24"/>
              </w:rPr>
            </w:pPr>
            <w:r w:rsidDel="00000000" w:rsidR="00000000" w:rsidRPr="00000000">
              <w:rPr>
                <w:sz w:val="24"/>
                <w:szCs w:val="24"/>
                <w:rtl w:val="0"/>
              </w:rPr>
              <w:t xml:space="preserve">L’adolescent, Sewell Setzer III, avait noué une relation intime avec un robot conversationnel inspiré du personnage de </w:t>
            </w:r>
            <w:r w:rsidDel="00000000" w:rsidR="00000000" w:rsidRPr="00000000">
              <w:rPr>
                <w:i w:val="1"/>
                <w:sz w:val="24"/>
                <w:szCs w:val="24"/>
                <w:rtl w:val="0"/>
              </w:rPr>
              <w:t xml:space="preserve">Game of Thrones</w:t>
            </w:r>
            <w:r w:rsidDel="00000000" w:rsidR="00000000" w:rsidRPr="00000000">
              <w:rPr>
                <w:sz w:val="24"/>
                <w:szCs w:val="24"/>
                <w:rtl w:val="0"/>
              </w:rPr>
              <w:t xml:space="preserve"> Daenerys Targaryen, et avait évoqué un désir de mettre fin à ses jours.</w:t>
            </w:r>
          </w:p>
          <w:p w:rsidR="00000000" w:rsidDel="00000000" w:rsidP="00000000" w:rsidRDefault="00000000" w:rsidRPr="00000000" w14:paraId="0000001F">
            <w:pPr>
              <w:spacing w:line="276" w:lineRule="auto"/>
              <w:jc w:val="both"/>
              <w:rPr>
                <w:sz w:val="24"/>
                <w:szCs w:val="24"/>
              </w:rPr>
            </w:pPr>
            <w:r w:rsidDel="00000000" w:rsidR="00000000" w:rsidRPr="00000000">
              <w:rPr>
                <w:rtl w:val="0"/>
              </w:rPr>
            </w:r>
          </w:p>
          <w:p w:rsidR="00000000" w:rsidDel="00000000" w:rsidP="00000000" w:rsidRDefault="00000000" w:rsidRPr="00000000" w14:paraId="00000020">
            <w:pPr>
              <w:spacing w:line="276" w:lineRule="auto"/>
              <w:jc w:val="both"/>
              <w:rPr>
                <w:sz w:val="24"/>
                <w:szCs w:val="24"/>
              </w:rPr>
            </w:pPr>
            <w:r w:rsidDel="00000000" w:rsidR="00000000" w:rsidRPr="00000000">
              <w:rPr>
                <w:sz w:val="24"/>
                <w:szCs w:val="24"/>
                <w:rtl w:val="0"/>
              </w:rPr>
              <w:t xml:space="preserve">Selon la plainte, le robot l’a encouragé à passer à l’acte, répondant « Je vous en prie, mon doux roi » lorsqu’il a dit qu’il « partait au paradis » avant de se suicider avec l’arme de son beau-père. </w:t>
            </w:r>
          </w:p>
          <w:p w:rsidR="00000000" w:rsidDel="00000000" w:rsidP="00000000" w:rsidRDefault="00000000" w:rsidRPr="00000000" w14:paraId="00000021">
            <w:pPr>
              <w:spacing w:line="276" w:lineRule="auto"/>
              <w:jc w:val="both"/>
              <w:rPr>
                <w:sz w:val="24"/>
                <w:szCs w:val="24"/>
              </w:rPr>
            </w:pPr>
            <w:r w:rsidDel="00000000" w:rsidR="00000000" w:rsidRPr="00000000">
              <w:rPr>
                <w:rtl w:val="0"/>
              </w:rPr>
            </w:r>
          </w:p>
          <w:p w:rsidR="00000000" w:rsidDel="00000000" w:rsidP="00000000" w:rsidRDefault="00000000" w:rsidRPr="00000000" w14:paraId="00000022">
            <w:pPr>
              <w:spacing w:line="276" w:lineRule="auto"/>
              <w:jc w:val="both"/>
              <w:rPr>
                <w:sz w:val="24"/>
                <w:szCs w:val="24"/>
              </w:rPr>
            </w:pPr>
            <w:r w:rsidDel="00000000" w:rsidR="00000000" w:rsidRPr="00000000">
              <w:rPr>
                <w:sz w:val="24"/>
                <w:szCs w:val="24"/>
                <w:rtl w:val="0"/>
              </w:rPr>
              <w:t xml:space="preserve">L’entreprise « s’est donnée beaucoup de mal pour créer chez Sewell, 14 ans, une dépendance néfaste à ses produits, elle l’a abusé sexuellement et émotionnellement, et n’a finalement pas offert d’aide ni prévenu ses parents lorsqu’il a exprimé des idées suicidaires », accusent les avocats de la mère. </w:t>
            </w:r>
          </w:p>
          <w:p w:rsidR="00000000" w:rsidDel="00000000" w:rsidP="00000000" w:rsidRDefault="00000000" w:rsidRPr="00000000" w14:paraId="00000023">
            <w:pPr>
              <w:spacing w:line="276" w:lineRule="auto"/>
              <w:jc w:val="both"/>
              <w:rPr>
                <w:sz w:val="24"/>
                <w:szCs w:val="24"/>
              </w:rPr>
            </w:pPr>
            <w:r w:rsidDel="00000000" w:rsidR="00000000" w:rsidRPr="00000000">
              <w:rPr>
                <w:rtl w:val="0"/>
              </w:rPr>
            </w:r>
          </w:p>
          <w:p w:rsidR="00000000" w:rsidDel="00000000" w:rsidP="00000000" w:rsidRDefault="00000000" w:rsidRPr="00000000" w14:paraId="00000024">
            <w:pPr>
              <w:spacing w:line="276" w:lineRule="auto"/>
              <w:jc w:val="both"/>
              <w:rPr>
                <w:sz w:val="24"/>
                <w:szCs w:val="24"/>
              </w:rPr>
            </w:pPr>
            <w:r w:rsidDel="00000000" w:rsidR="00000000" w:rsidRPr="00000000">
              <w:rPr>
                <w:b w:val="1"/>
                <w:sz w:val="24"/>
                <w:szCs w:val="24"/>
                <w:rtl w:val="0"/>
              </w:rPr>
              <w:t xml:space="preserve">Une autre plainte déposée lundi au Texas concerne deux familles qui affirment que le service a exposé leurs enfants à des contenus sexuels et les a encouragés à s’automutiler. […]</w:t>
            </w:r>
            <w:r w:rsidDel="00000000" w:rsidR="00000000" w:rsidRPr="00000000">
              <w:rPr>
                <w:rtl w:val="0"/>
              </w:rPr>
            </w:r>
          </w:p>
        </w:tc>
      </w:tr>
    </w:tbl>
    <w:p w:rsidR="00000000" w:rsidDel="00000000" w:rsidP="00000000" w:rsidRDefault="00000000" w:rsidRPr="00000000" w14:paraId="00000025">
      <w:pPr>
        <w:spacing w:line="276" w:lineRule="auto"/>
        <w:jc w:val="both"/>
        <w:rPr>
          <w:sz w:val="24"/>
          <w:szCs w:val="24"/>
        </w:rPr>
        <w:sectPr>
          <w:type w:val="nextPage"/>
          <w:pgSz w:h="16834" w:w="11909" w:orient="portrait"/>
          <w:pgMar w:bottom="1219" w:top="1418" w:left="1418" w:right="1418" w:header="708" w:footer="708"/>
        </w:sectPr>
      </w:pPr>
      <w:r w:rsidDel="00000000" w:rsidR="00000000" w:rsidRPr="00000000">
        <w:rPr>
          <w:rtl w:val="0"/>
        </w:rPr>
      </w:r>
    </w:p>
    <w:p w:rsidR="00000000" w:rsidDel="00000000" w:rsidP="00000000" w:rsidRDefault="00000000" w:rsidRPr="00000000" w14:paraId="00000026">
      <w:pPr>
        <w:pStyle w:val="Heading3"/>
        <w:keepNext w:val="0"/>
        <w:keepLines w:val="0"/>
        <w:pBdr>
          <w:top w:color="4b4fe1" w:space="2" w:sz="6" w:val="single"/>
        </w:pBdr>
        <w:spacing w:after="0" w:before="300" w:line="276" w:lineRule="auto"/>
        <w:rPr>
          <w:smallCaps w:val="1"/>
          <w:color w:val="151880"/>
          <w:sz w:val="22"/>
          <w:szCs w:val="22"/>
        </w:rPr>
      </w:pPr>
      <w:bookmarkStart w:colFirst="0" w:colLast="0" w:name="_bmgdy9ydp5yt" w:id="5"/>
      <w:bookmarkEnd w:id="5"/>
      <w:r w:rsidDel="00000000" w:rsidR="00000000" w:rsidRPr="00000000">
        <w:rPr>
          <w:smallCaps w:val="1"/>
          <w:color w:val="151880"/>
          <w:sz w:val="24"/>
          <w:szCs w:val="24"/>
          <w:rtl w:val="0"/>
        </w:rPr>
        <w:t xml:space="preserve">Cas 3 — L’animateur radio</w:t>
      </w:r>
      <w:r w:rsidDel="00000000" w:rsidR="00000000" w:rsidRPr="00000000">
        <w:rPr>
          <w:smallCaps w:val="1"/>
          <w:color w:val="151880"/>
          <w:sz w:val="24"/>
          <w:szCs w:val="24"/>
          <w:vertAlign w:val="superscript"/>
        </w:rPr>
        <w:footnoteReference w:customMarkFollows="0" w:id="2"/>
      </w:r>
      <w:r w:rsidDel="00000000" w:rsidR="00000000" w:rsidRPr="00000000">
        <w:rPr>
          <w:smallCaps w:val="1"/>
          <w:color w:val="151880"/>
          <w:sz w:val="24"/>
          <w:szCs w:val="24"/>
          <w:rtl w:val="0"/>
        </w:rPr>
        <w:t xml:space="preserve"> </w:t>
      </w:r>
      <w:r w:rsidDel="00000000" w:rsidR="00000000" w:rsidRPr="00000000">
        <w:rPr>
          <w:rtl w:val="0"/>
        </w:rPr>
      </w:r>
    </w:p>
    <w:p w:rsidR="00000000" w:rsidDel="00000000" w:rsidP="00000000" w:rsidRDefault="00000000" w:rsidRPr="00000000" w14:paraId="00000027">
      <w:pPr>
        <w:spacing w:line="276" w:lineRule="auto"/>
        <w:jc w:val="both"/>
        <w:rPr>
          <w:sz w:val="24"/>
          <w:szCs w:val="24"/>
        </w:rPr>
      </w:pPr>
      <w:r w:rsidDel="00000000" w:rsidR="00000000" w:rsidRPr="00000000">
        <w:rPr>
          <w:rtl w:val="0"/>
        </w:rPr>
      </w:r>
    </w:p>
    <w:tbl>
      <w:tblPr>
        <w:tblStyle w:val="Table3"/>
        <w:tblW w:w="972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0"/>
        <w:tblGridChange w:id="0">
          <w:tblGrid>
            <w:gridCol w:w="97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6ecf2" w:val="clear"/>
          </w:tcPr>
          <w:p w:rsidR="00000000" w:rsidDel="00000000" w:rsidP="00000000" w:rsidRDefault="00000000" w:rsidRPr="00000000" w14:paraId="00000028">
            <w:pPr>
              <w:spacing w:line="276" w:lineRule="auto"/>
              <w:rPr>
                <w:sz w:val="24"/>
                <w:szCs w:val="24"/>
              </w:rPr>
            </w:pPr>
            <w:r w:rsidDel="00000000" w:rsidR="00000000" w:rsidRPr="00000000">
              <w:rPr>
                <w:sz w:val="24"/>
                <w:szCs w:val="24"/>
                <w:rtl w:val="0"/>
              </w:rPr>
              <w:t xml:space="preserve">La presse polonaise rapporte que la radio en ligne Off Krakow a dû mettre fin prématurément à des émissions gérées par l'intelligence artificielle et qu'elle avait commencé à diffuser de manière expérimentale. En effet, la radio s'était lancée dans l'aventure de l'IA la semaine dernière, suscitant l'émoi dans le pays. </w:t>
            </w:r>
          </w:p>
          <w:p w:rsidR="00000000" w:rsidDel="00000000" w:rsidP="00000000" w:rsidRDefault="00000000" w:rsidRPr="00000000" w14:paraId="00000029">
            <w:pPr>
              <w:spacing w:line="276" w:lineRule="auto"/>
              <w:rPr>
                <w:sz w:val="24"/>
                <w:szCs w:val="24"/>
              </w:rPr>
            </w:pPr>
            <w:r w:rsidDel="00000000" w:rsidR="00000000" w:rsidRPr="00000000">
              <w:rPr>
                <w:rtl w:val="0"/>
              </w:rPr>
            </w:r>
          </w:p>
          <w:p w:rsidR="00000000" w:rsidDel="00000000" w:rsidP="00000000" w:rsidRDefault="00000000" w:rsidRPr="00000000" w14:paraId="0000002A">
            <w:pPr>
              <w:spacing w:line="276" w:lineRule="auto"/>
              <w:rPr>
                <w:sz w:val="24"/>
                <w:szCs w:val="24"/>
              </w:rPr>
            </w:pPr>
            <w:r w:rsidDel="00000000" w:rsidR="00000000" w:rsidRPr="00000000">
              <w:rPr>
                <w:sz w:val="24"/>
                <w:szCs w:val="24"/>
                <w:rtl w:val="0"/>
              </w:rPr>
              <w:t xml:space="preserve">C'en est donc fini pour Emi, Kuba et Alex, les trois animateurs de Off Radio Krakow, qui avaient commencé leur aventure radiophonique le 22 octobre. Ces trois avatars de la génération Z, entièrement générés par l'intelligence artificielle, ont pendant une semaine principalement diffusé "de la musique à destination des jeunes auditeurs", remarque le média en ligne Press.pl, dédié au journalisme. […]</w:t>
            </w:r>
          </w:p>
          <w:p w:rsidR="00000000" w:rsidDel="00000000" w:rsidP="00000000" w:rsidRDefault="00000000" w:rsidRPr="00000000" w14:paraId="0000002B">
            <w:pPr>
              <w:spacing w:line="276" w:lineRule="auto"/>
              <w:rPr>
                <w:sz w:val="24"/>
                <w:szCs w:val="24"/>
              </w:rPr>
            </w:pPr>
            <w:r w:rsidDel="00000000" w:rsidR="00000000" w:rsidRPr="00000000">
              <w:rPr>
                <w:rtl w:val="0"/>
              </w:rPr>
            </w:r>
          </w:p>
          <w:p w:rsidR="00000000" w:rsidDel="00000000" w:rsidP="00000000" w:rsidRDefault="00000000" w:rsidRPr="00000000" w14:paraId="0000002C">
            <w:pPr>
              <w:spacing w:line="276" w:lineRule="auto"/>
              <w:rPr>
                <w:sz w:val="24"/>
                <w:szCs w:val="24"/>
              </w:rPr>
            </w:pPr>
            <w:r w:rsidDel="00000000" w:rsidR="00000000" w:rsidRPr="00000000">
              <w:rPr>
                <w:sz w:val="24"/>
                <w:szCs w:val="24"/>
                <w:rtl w:val="0"/>
              </w:rPr>
              <w:t xml:space="preserve">Sauf que l'expérimentation, qui voulait sonder, trois mois durant, "les effets que le développement de l'intelligence artificielle peut avoir sur la culture, les médias, le journalisme et la société", a dû s'arrêter net sous les feux de la critique. […]</w:t>
            </w:r>
          </w:p>
          <w:p w:rsidR="00000000" w:rsidDel="00000000" w:rsidP="00000000" w:rsidRDefault="00000000" w:rsidRPr="00000000" w14:paraId="0000002D">
            <w:pPr>
              <w:spacing w:line="276" w:lineRule="auto"/>
              <w:rPr>
                <w:sz w:val="24"/>
                <w:szCs w:val="24"/>
              </w:rPr>
            </w:pPr>
            <w:r w:rsidDel="00000000" w:rsidR="00000000" w:rsidRPr="00000000">
              <w:rPr>
                <w:rtl w:val="0"/>
              </w:rPr>
            </w:r>
          </w:p>
          <w:p w:rsidR="00000000" w:rsidDel="00000000" w:rsidP="00000000" w:rsidRDefault="00000000" w:rsidRPr="00000000" w14:paraId="0000002E">
            <w:pPr>
              <w:spacing w:line="276" w:lineRule="auto"/>
              <w:rPr>
                <w:sz w:val="24"/>
                <w:szCs w:val="24"/>
              </w:rPr>
            </w:pPr>
            <w:r w:rsidDel="00000000" w:rsidR="00000000" w:rsidRPr="00000000">
              <w:rPr>
                <w:sz w:val="24"/>
                <w:szCs w:val="24"/>
                <w:rtl w:val="0"/>
              </w:rPr>
              <w:t xml:space="preserve">En cause ? Le licenciement "quelques semaines plus tôt [...] des animateurs" de la radio, rapporte la chaîne d'information privée TVN24. […]</w:t>
            </w:r>
          </w:p>
          <w:p w:rsidR="00000000" w:rsidDel="00000000" w:rsidP="00000000" w:rsidRDefault="00000000" w:rsidRPr="00000000" w14:paraId="0000002F">
            <w:pPr>
              <w:spacing w:line="276" w:lineRule="auto"/>
              <w:rPr>
                <w:sz w:val="24"/>
                <w:szCs w:val="24"/>
              </w:rPr>
            </w:pPr>
            <w:r w:rsidDel="00000000" w:rsidR="00000000" w:rsidRPr="00000000">
              <w:rPr>
                <w:rtl w:val="0"/>
              </w:rPr>
            </w:r>
          </w:p>
          <w:p w:rsidR="00000000" w:rsidDel="00000000" w:rsidP="00000000" w:rsidRDefault="00000000" w:rsidRPr="00000000" w14:paraId="00000030">
            <w:pPr>
              <w:spacing w:line="276" w:lineRule="auto"/>
              <w:rPr>
                <w:sz w:val="24"/>
                <w:szCs w:val="24"/>
              </w:rPr>
            </w:pPr>
            <w:r w:rsidDel="00000000" w:rsidR="00000000" w:rsidRPr="00000000">
              <w:rPr>
                <w:sz w:val="24"/>
                <w:szCs w:val="24"/>
                <w:rtl w:val="0"/>
              </w:rPr>
              <w:t xml:space="preserve">Autre polémique : la radio en ligne, issue du service public, a également diffusé un entretien avec Wyslawa Szymborska, prix Nobel de littérature en 1996, et décédée six ans plus tard. "La voix", comme les propos de la poète cracovienne, "ont été créés à l'aide de l'intelligence artificielle", précise le site d'information en ligne Wirtualna Polska. D'autres médias, comme Press.pl, avancent que des sons d'archives ont par ailleurs été utilisés. […]</w:t>
            </w:r>
          </w:p>
          <w:p w:rsidR="00000000" w:rsidDel="00000000" w:rsidP="00000000" w:rsidRDefault="00000000" w:rsidRPr="00000000" w14:paraId="00000031">
            <w:pPr>
              <w:spacing w:line="276" w:lineRule="auto"/>
              <w:rPr>
                <w:sz w:val="24"/>
                <w:szCs w:val="24"/>
              </w:rPr>
            </w:pPr>
            <w:r w:rsidDel="00000000" w:rsidR="00000000" w:rsidRPr="00000000">
              <w:rPr>
                <w:rtl w:val="0"/>
              </w:rPr>
            </w:r>
          </w:p>
          <w:p w:rsidR="00000000" w:rsidDel="00000000" w:rsidP="00000000" w:rsidRDefault="00000000" w:rsidRPr="00000000" w14:paraId="00000032">
            <w:pPr>
              <w:spacing w:line="276" w:lineRule="auto"/>
              <w:rPr>
                <w:sz w:val="24"/>
                <w:szCs w:val="24"/>
              </w:rPr>
            </w:pPr>
            <w:r w:rsidDel="00000000" w:rsidR="00000000" w:rsidRPr="00000000">
              <w:rPr>
                <w:sz w:val="24"/>
                <w:szCs w:val="24"/>
                <w:rtl w:val="0"/>
              </w:rPr>
              <w:t xml:space="preserve">"L'IA n'a pas été utilisée pour des activités simples et répétitives qui pourraient faciliter le travail à la radio, mais pour créer du contenu sur des sujets culturels et idéologiques très sensibles", estime Malgorzata Fraser, une autrice de podcast interrogée par Press.pl. </w:t>
            </w:r>
          </w:p>
        </w:tc>
      </w:tr>
    </w:tbl>
    <w:p w:rsidR="00000000" w:rsidDel="00000000" w:rsidP="00000000" w:rsidRDefault="00000000" w:rsidRPr="00000000" w14:paraId="00000033">
      <w:pPr>
        <w:spacing w:line="276" w:lineRule="auto"/>
        <w:jc w:val="both"/>
        <w:rPr>
          <w:sz w:val="24"/>
          <w:szCs w:val="24"/>
        </w:rPr>
        <w:sectPr>
          <w:type w:val="nextPage"/>
          <w:pgSz w:h="16834" w:w="11909" w:orient="portrait"/>
          <w:pgMar w:bottom="1219" w:top="1418" w:left="1418" w:right="1418" w:header="708" w:footer="708"/>
        </w:sectPr>
      </w:pPr>
      <w:r w:rsidDel="00000000" w:rsidR="00000000" w:rsidRPr="00000000">
        <w:rPr>
          <w:rtl w:val="0"/>
        </w:rPr>
      </w:r>
    </w:p>
    <w:p w:rsidR="00000000" w:rsidDel="00000000" w:rsidP="00000000" w:rsidRDefault="00000000" w:rsidRPr="00000000" w14:paraId="00000034">
      <w:pPr>
        <w:pStyle w:val="Heading3"/>
        <w:keepNext w:val="0"/>
        <w:keepLines w:val="0"/>
        <w:pBdr>
          <w:top w:color="4b4fe1" w:space="2" w:sz="6" w:val="single"/>
        </w:pBdr>
        <w:spacing w:after="0" w:before="300" w:line="276" w:lineRule="auto"/>
        <w:rPr>
          <w:smallCaps w:val="1"/>
          <w:color w:val="151880"/>
          <w:sz w:val="22"/>
          <w:szCs w:val="22"/>
        </w:rPr>
      </w:pPr>
      <w:bookmarkStart w:colFirst="0" w:colLast="0" w:name="_okf8wlnqy8u4" w:id="6"/>
      <w:bookmarkEnd w:id="6"/>
      <w:r w:rsidDel="00000000" w:rsidR="00000000" w:rsidRPr="00000000">
        <w:rPr>
          <w:smallCaps w:val="1"/>
          <w:color w:val="151880"/>
          <w:sz w:val="24"/>
          <w:szCs w:val="24"/>
          <w:rtl w:val="0"/>
        </w:rPr>
        <w:t xml:space="preserve">Cas 4 — L’auteur</w:t>
      </w:r>
      <w:r w:rsidDel="00000000" w:rsidR="00000000" w:rsidRPr="00000000">
        <w:rPr>
          <w:smallCaps w:val="1"/>
          <w:color w:val="151880"/>
          <w:sz w:val="24"/>
          <w:szCs w:val="24"/>
          <w:vertAlign w:val="superscript"/>
        </w:rPr>
        <w:footnoteReference w:customMarkFollows="0" w:id="3"/>
      </w:r>
      <w:r w:rsidDel="00000000" w:rsidR="00000000" w:rsidRPr="00000000">
        <w:rPr>
          <w:smallCaps w:val="1"/>
          <w:color w:val="151880"/>
          <w:sz w:val="24"/>
          <w:szCs w:val="24"/>
          <w:rtl w:val="0"/>
        </w:rPr>
        <w:t xml:space="preserve"> </w:t>
        <w:br w:type="textWrapping"/>
      </w:r>
      <w:r w:rsidDel="00000000" w:rsidR="00000000" w:rsidRPr="00000000">
        <w:rPr>
          <w:rtl w:val="0"/>
        </w:rPr>
      </w:r>
    </w:p>
    <w:p w:rsidR="00000000" w:rsidDel="00000000" w:rsidP="00000000" w:rsidRDefault="00000000" w:rsidRPr="00000000" w14:paraId="00000035">
      <w:pPr>
        <w:spacing w:line="276" w:lineRule="auto"/>
        <w:jc w:val="both"/>
        <w:rPr>
          <w:sz w:val="24"/>
          <w:szCs w:val="24"/>
        </w:rPr>
      </w:pPr>
      <w:r w:rsidDel="00000000" w:rsidR="00000000" w:rsidRPr="00000000">
        <w:rPr>
          <w:rtl w:val="0"/>
        </w:rPr>
      </w:r>
    </w:p>
    <w:tbl>
      <w:tblPr>
        <w:tblStyle w:val="Table4"/>
        <w:tblW w:w="972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0"/>
        <w:tblGridChange w:id="0">
          <w:tblGrid>
            <w:gridCol w:w="97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6ecf2" w:val="clear"/>
          </w:tcPr>
          <w:p w:rsidR="00000000" w:rsidDel="00000000" w:rsidP="00000000" w:rsidRDefault="00000000" w:rsidRPr="00000000" w14:paraId="00000036">
            <w:pPr>
              <w:spacing w:line="276" w:lineRule="auto"/>
              <w:jc w:val="both"/>
              <w:rPr>
                <w:sz w:val="24"/>
                <w:szCs w:val="24"/>
              </w:rPr>
            </w:pPr>
            <w:r w:rsidDel="00000000" w:rsidR="00000000" w:rsidRPr="00000000">
              <w:rPr>
                <w:sz w:val="24"/>
                <w:szCs w:val="24"/>
                <w:rtl w:val="0"/>
              </w:rPr>
              <w:t xml:space="preserve">Se fier aveuglément aux conseils d’une intelligence artificielle peut réserver quelques mauvaises surprises. Mark Pollard, auteur australien en stratégie marketing, en a récemment fait les frais après avoir sollicité ChatGPT, le robot conversationnel d’OpenAI. Comme le rapporte Tech &amp; Co , ce vendredi, l’homme n’a pas pu assister à une conférence au Chili à cause d’une mauvaise information fournie par l’IA.</w:t>
            </w:r>
          </w:p>
          <w:p w:rsidR="00000000" w:rsidDel="00000000" w:rsidP="00000000" w:rsidRDefault="00000000" w:rsidRPr="00000000" w14:paraId="00000037">
            <w:pPr>
              <w:spacing w:line="276" w:lineRule="auto"/>
              <w:jc w:val="both"/>
              <w:rPr>
                <w:sz w:val="24"/>
                <w:szCs w:val="24"/>
              </w:rPr>
            </w:pPr>
            <w:r w:rsidDel="00000000" w:rsidR="00000000" w:rsidRPr="00000000">
              <w:rPr>
                <w:rtl w:val="0"/>
              </w:rPr>
            </w:r>
          </w:p>
          <w:p w:rsidR="00000000" w:rsidDel="00000000" w:rsidP="00000000" w:rsidRDefault="00000000" w:rsidRPr="00000000" w14:paraId="00000038">
            <w:pPr>
              <w:spacing w:line="276" w:lineRule="auto"/>
              <w:jc w:val="both"/>
              <w:rPr>
                <w:sz w:val="24"/>
                <w:szCs w:val="24"/>
              </w:rPr>
            </w:pPr>
            <w:r w:rsidDel="00000000" w:rsidR="00000000" w:rsidRPr="00000000">
              <w:rPr>
                <w:sz w:val="24"/>
                <w:szCs w:val="24"/>
                <w:rtl w:val="0"/>
              </w:rPr>
              <w:t xml:space="preserve">L’homme s’est retrouvé bloqué à l’aéroport sans pouvoir entrer sur le territoire chilien. Il pensait en effet qu’il n’avait pas besoin de visa pour un court séjour, comme le lui avait indiqué ChatGPT, mais c’était faux. […]</w:t>
            </w:r>
          </w:p>
          <w:p w:rsidR="00000000" w:rsidDel="00000000" w:rsidP="00000000" w:rsidRDefault="00000000" w:rsidRPr="00000000" w14:paraId="00000039">
            <w:pPr>
              <w:spacing w:line="276" w:lineRule="auto"/>
              <w:jc w:val="both"/>
              <w:rPr>
                <w:sz w:val="24"/>
                <w:szCs w:val="24"/>
              </w:rPr>
            </w:pPr>
            <w:r w:rsidDel="00000000" w:rsidR="00000000" w:rsidRPr="00000000">
              <w:rPr>
                <w:rtl w:val="0"/>
              </w:rPr>
            </w:r>
          </w:p>
          <w:p w:rsidR="00000000" w:rsidDel="00000000" w:rsidP="00000000" w:rsidRDefault="00000000" w:rsidRPr="00000000" w14:paraId="0000003A">
            <w:pPr>
              <w:spacing w:line="276" w:lineRule="auto"/>
              <w:jc w:val="both"/>
              <w:rPr>
                <w:sz w:val="24"/>
                <w:szCs w:val="24"/>
              </w:rPr>
            </w:pPr>
            <w:r w:rsidDel="00000000" w:rsidR="00000000" w:rsidRPr="00000000">
              <w:rPr>
                <w:sz w:val="24"/>
                <w:szCs w:val="24"/>
                <w:rtl w:val="0"/>
              </w:rPr>
              <w:t xml:space="preserve">De leur côté, nos confrères de Tech &amp; Co ont formulé auprès de ChatGPT la même demande que Mark Pollard. Et le robot a une nouvelle fois assuré que le visa pour le Chili n’était pas indispensable pour un Australien s’il s’agit d’un court séjour. […]</w:t>
            </w:r>
          </w:p>
          <w:p w:rsidR="00000000" w:rsidDel="00000000" w:rsidP="00000000" w:rsidRDefault="00000000" w:rsidRPr="00000000" w14:paraId="0000003B">
            <w:pPr>
              <w:spacing w:line="276" w:lineRule="auto"/>
              <w:jc w:val="both"/>
              <w:rPr>
                <w:sz w:val="24"/>
                <w:szCs w:val="24"/>
              </w:rPr>
            </w:pPr>
            <w:r w:rsidDel="00000000" w:rsidR="00000000" w:rsidRPr="00000000">
              <w:rPr>
                <w:rtl w:val="0"/>
              </w:rPr>
            </w:r>
          </w:p>
          <w:p w:rsidR="00000000" w:rsidDel="00000000" w:rsidP="00000000" w:rsidRDefault="00000000" w:rsidRPr="00000000" w14:paraId="0000003C">
            <w:pPr>
              <w:spacing w:line="276" w:lineRule="auto"/>
              <w:jc w:val="both"/>
              <w:rPr>
                <w:sz w:val="24"/>
                <w:szCs w:val="24"/>
              </w:rPr>
            </w:pPr>
            <w:r w:rsidDel="00000000" w:rsidR="00000000" w:rsidRPr="00000000">
              <w:rPr>
                <w:sz w:val="24"/>
                <w:szCs w:val="24"/>
                <w:rtl w:val="0"/>
              </w:rPr>
              <w:t xml:space="preserve">L’Australien, lui, estime aujourd’hui qu’il aurait mieux valu passer par Google, mais déplore les « mauvais » résultats des moteurs de recherche, et notamment « les publications sponsorisées ». « Ce n’est vraiment pas agréable. ChatGPT, c’est plus simple », a-t-il déclaré, tout en assurant qu’il ne l’utiliserait plus que pour son planning désormais, évitant notamment d’y avoir recours pour « les choses très importantes ».</w:t>
            </w:r>
          </w:p>
        </w:tc>
      </w:tr>
    </w:tbl>
    <w:p w:rsidR="00000000" w:rsidDel="00000000" w:rsidP="00000000" w:rsidRDefault="00000000" w:rsidRPr="00000000" w14:paraId="0000003D">
      <w:pPr>
        <w:spacing w:after="160" w:before="100" w:line="276" w:lineRule="auto"/>
        <w:rPr>
          <w:sz w:val="24"/>
          <w:szCs w:val="24"/>
        </w:rPr>
      </w:pPr>
      <w:r w:rsidDel="00000000" w:rsidR="00000000" w:rsidRPr="00000000">
        <w:rPr>
          <w:rtl w:val="0"/>
        </w:rPr>
      </w:r>
    </w:p>
    <w:p w:rsidR="00000000" w:rsidDel="00000000" w:rsidP="00000000" w:rsidRDefault="00000000" w:rsidRPr="00000000" w14:paraId="0000003E">
      <w:pPr>
        <w:jc w:val="both"/>
        <w:rPr>
          <w:i w:val="1"/>
          <w:color w:val="99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2"/>
        <w:jc w:val="both"/>
        <w:rPr/>
      </w:pPr>
      <w:bookmarkStart w:colFirst="0" w:colLast="0" w:name="_6ldomkapowj7" w:id="7"/>
      <w:bookmarkEnd w:id="7"/>
      <w:r w:rsidDel="00000000" w:rsidR="00000000" w:rsidRPr="00000000">
        <w:rPr>
          <w:rtl w:val="0"/>
        </w:rPr>
        <w:t xml:space="preserve">Exercice 2 : Observer les biais des LLMs que vous utilisez</w:t>
      </w:r>
    </w:p>
    <w:p w:rsidR="00000000" w:rsidDel="00000000" w:rsidP="00000000" w:rsidRDefault="00000000" w:rsidRPr="00000000" w14:paraId="00000040">
      <w:pPr>
        <w:jc w:val="both"/>
        <w:rPr>
          <w:i w:val="1"/>
          <w:color w:val="990000"/>
          <w:sz w:val="24"/>
          <w:szCs w:val="24"/>
        </w:rPr>
      </w:pPr>
      <w:r w:rsidDel="00000000" w:rsidR="00000000" w:rsidRPr="00000000">
        <w:rPr>
          <w:i w:val="1"/>
          <w:color w:val="990000"/>
          <w:sz w:val="24"/>
          <w:szCs w:val="24"/>
          <w:rtl w:val="0"/>
        </w:rPr>
        <w:t xml:space="preserve">Consignes à l’enseignant : Constituer des groupes d’étudiants et distribuer au hasard à chacun des groupes un cas d’étude. </w:t>
      </w:r>
    </w:p>
    <w:p w:rsidR="00000000" w:rsidDel="00000000" w:rsidP="00000000" w:rsidRDefault="00000000" w:rsidRPr="00000000" w14:paraId="00000041">
      <w:pPr>
        <w:jc w:val="both"/>
        <w:rPr>
          <w:i w:val="1"/>
          <w:color w:val="990000"/>
          <w:sz w:val="24"/>
          <w:szCs w:val="24"/>
        </w:rPr>
      </w:pPr>
      <w:r w:rsidDel="00000000" w:rsidR="00000000" w:rsidRPr="00000000">
        <w:rPr>
          <w:rtl w:val="0"/>
        </w:rPr>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On parle de biais dans un LLM lorsqu’il manifeste une tendance à traiter différemment des individus selon leur appartenance à un groupe défini par des critères tels que la culture, la nationalité, le genre, l’âge, la langue, la religion, l’origine ethnique, la localisation, le niveau de revenu ou la catégorie socio-professionnelle... Ces biais peuvent se traduire par la propagation de normes implicites, le renforcement de stéréotypes sociaux ou encore la génération de contenus discriminants.</w:t>
      </w:r>
    </w:p>
    <w:p w:rsidR="00000000" w:rsidDel="00000000" w:rsidP="00000000" w:rsidRDefault="00000000" w:rsidRPr="00000000" w14:paraId="00000043">
      <w:pPr>
        <w:jc w:val="both"/>
        <w:rPr>
          <w:sz w:val="24"/>
          <w:szCs w:val="24"/>
        </w:rPr>
      </w:pPr>
      <w:r w:rsidDel="00000000" w:rsidR="00000000" w:rsidRPr="00000000">
        <w:rPr>
          <w:rtl w:val="0"/>
        </w:rPr>
      </w:r>
    </w:p>
    <w:p w:rsidR="00000000" w:rsidDel="00000000" w:rsidP="00000000" w:rsidRDefault="00000000" w:rsidRPr="00000000" w14:paraId="00000044">
      <w:pPr>
        <w:jc w:val="both"/>
        <w:rPr>
          <w:sz w:val="24"/>
          <w:szCs w:val="24"/>
        </w:rPr>
      </w:pPr>
      <w:r w:rsidDel="00000000" w:rsidR="00000000" w:rsidRPr="00000000">
        <w:rPr>
          <w:sz w:val="24"/>
          <w:szCs w:val="24"/>
          <w:rtl w:val="0"/>
        </w:rPr>
        <w:t xml:space="preserve">La détection des biais repose sur l’analyse des réponses fournies par un agent conversationnel à des requêtes liées à une norme implicite ou à un stéréotype présumé. Il s’agit </w:t>
      </w:r>
    </w:p>
    <w:p w:rsidR="00000000" w:rsidDel="00000000" w:rsidP="00000000" w:rsidRDefault="00000000" w:rsidRPr="00000000" w14:paraId="00000045">
      <w:pPr>
        <w:jc w:val="both"/>
        <w:rPr>
          <w:sz w:val="24"/>
          <w:szCs w:val="24"/>
        </w:rPr>
      </w:pPr>
      <w:r w:rsidDel="00000000" w:rsidR="00000000" w:rsidRPr="00000000">
        <w:rPr>
          <w:rtl w:val="0"/>
        </w:rPr>
      </w:r>
    </w:p>
    <w:p w:rsidR="00000000" w:rsidDel="00000000" w:rsidP="00000000" w:rsidRDefault="00000000" w:rsidRPr="00000000" w14:paraId="00000046">
      <w:pPr>
        <w:numPr>
          <w:ilvl w:val="0"/>
          <w:numId w:val="4"/>
        </w:numPr>
        <w:ind w:left="720" w:hanging="360"/>
        <w:jc w:val="both"/>
        <w:rPr>
          <w:sz w:val="24"/>
          <w:szCs w:val="24"/>
        </w:rPr>
      </w:pPr>
      <w:r w:rsidDel="00000000" w:rsidR="00000000" w:rsidRPr="00000000">
        <w:rPr>
          <w:sz w:val="24"/>
          <w:szCs w:val="24"/>
          <w:rtl w:val="0"/>
        </w:rPr>
        <w:t xml:space="preserve">d’observer ses réponses par rapport à une demande formulée dans un contexte neutre, </w:t>
      </w:r>
    </w:p>
    <w:p w:rsidR="00000000" w:rsidDel="00000000" w:rsidP="00000000" w:rsidRDefault="00000000" w:rsidRPr="00000000" w14:paraId="00000047">
      <w:pPr>
        <w:jc w:val="both"/>
        <w:rPr>
          <w:sz w:val="24"/>
          <w:szCs w:val="24"/>
        </w:rPr>
      </w:pPr>
      <w:r w:rsidDel="00000000" w:rsidR="00000000" w:rsidRPr="00000000">
        <w:rPr>
          <w:rtl w:val="0"/>
        </w:rPr>
      </w:r>
    </w:p>
    <w:p w:rsidR="00000000" w:rsidDel="00000000" w:rsidP="00000000" w:rsidRDefault="00000000" w:rsidRPr="00000000" w14:paraId="00000048">
      <w:pPr>
        <w:numPr>
          <w:ilvl w:val="0"/>
          <w:numId w:val="4"/>
        </w:numPr>
        <w:ind w:left="720" w:hanging="360"/>
        <w:jc w:val="both"/>
        <w:rPr>
          <w:sz w:val="24"/>
          <w:szCs w:val="24"/>
        </w:rPr>
      </w:pPr>
      <w:r w:rsidDel="00000000" w:rsidR="00000000" w:rsidRPr="00000000">
        <w:rPr>
          <w:sz w:val="24"/>
          <w:szCs w:val="24"/>
          <w:rtl w:val="0"/>
        </w:rPr>
        <w:t xml:space="preserve">puis de comparer les réponses par rapport à une demande formulée pour des individus de groupes différents selon un critère. </w:t>
      </w:r>
    </w:p>
    <w:p w:rsidR="00000000" w:rsidDel="00000000" w:rsidP="00000000" w:rsidRDefault="00000000" w:rsidRPr="00000000" w14:paraId="00000049">
      <w:pPr>
        <w:jc w:val="both"/>
        <w:rPr>
          <w:sz w:val="24"/>
          <w:szCs w:val="24"/>
        </w:rPr>
      </w:pPr>
      <w:r w:rsidDel="00000000" w:rsidR="00000000" w:rsidRPr="00000000">
        <w:rPr>
          <w:rtl w:val="0"/>
        </w:rPr>
      </w:r>
    </w:p>
    <w:p w:rsidR="00000000" w:rsidDel="00000000" w:rsidP="00000000" w:rsidRDefault="00000000" w:rsidRPr="00000000" w14:paraId="0000004A">
      <w:pPr>
        <w:numPr>
          <w:ilvl w:val="0"/>
          <w:numId w:val="4"/>
        </w:numPr>
        <w:ind w:left="720" w:hanging="360"/>
        <w:jc w:val="both"/>
        <w:rPr>
          <w:sz w:val="24"/>
          <w:szCs w:val="24"/>
        </w:rPr>
      </w:pPr>
      <w:r w:rsidDel="00000000" w:rsidR="00000000" w:rsidRPr="00000000">
        <w:rPr>
          <w:sz w:val="24"/>
          <w:szCs w:val="24"/>
          <w:rtl w:val="0"/>
        </w:rPr>
        <w:t xml:space="preserve">La comparaison de réponses produites par des agents différents aident aussi à relever la présence de biais dans les réponses de certains agents.  </w:t>
      </w:r>
      <w:r w:rsidDel="00000000" w:rsidR="00000000" w:rsidRPr="00000000">
        <w:rPr>
          <w:rtl w:val="0"/>
        </w:rPr>
      </w:r>
    </w:p>
    <w:p w:rsidR="00000000" w:rsidDel="00000000" w:rsidP="00000000" w:rsidRDefault="00000000" w:rsidRPr="00000000" w14:paraId="0000004B">
      <w:pPr>
        <w:pStyle w:val="Heading3"/>
        <w:jc w:val="both"/>
        <w:rPr/>
      </w:pPr>
      <w:bookmarkStart w:colFirst="0" w:colLast="0" w:name="_8j36evdtifcd" w:id="8"/>
      <w:bookmarkEnd w:id="8"/>
      <w:r w:rsidDel="00000000" w:rsidR="00000000" w:rsidRPr="00000000">
        <w:rPr>
          <w:rtl w:val="0"/>
        </w:rPr>
      </w:r>
    </w:p>
    <w:p w:rsidR="00000000" w:rsidDel="00000000" w:rsidP="00000000" w:rsidRDefault="00000000" w:rsidRPr="00000000" w14:paraId="0000004C">
      <w:pPr>
        <w:pStyle w:val="Heading3"/>
        <w:jc w:val="both"/>
        <w:rPr/>
      </w:pPr>
      <w:bookmarkStart w:colFirst="0" w:colLast="0" w:name="_i64ygdqn3wsf" w:id="9"/>
      <w:bookmarkEnd w:id="9"/>
      <w:r w:rsidDel="00000000" w:rsidR="00000000" w:rsidRPr="00000000">
        <w:rPr>
          <w:rtl w:val="0"/>
        </w:rPr>
      </w:r>
    </w:p>
    <w:p w:rsidR="00000000" w:rsidDel="00000000" w:rsidP="00000000" w:rsidRDefault="00000000" w:rsidRPr="00000000" w14:paraId="0000004D">
      <w:pPr>
        <w:pStyle w:val="Heading3"/>
        <w:jc w:val="both"/>
        <w:rPr/>
      </w:pPr>
      <w:bookmarkStart w:colFirst="0" w:colLast="0" w:name="_37bb1j5p87nv" w:id="10"/>
      <w:bookmarkEnd w:id="10"/>
      <w:r w:rsidDel="00000000" w:rsidR="00000000" w:rsidRPr="00000000">
        <w:rPr>
          <w:rtl w:val="0"/>
        </w:rPr>
      </w:r>
    </w:p>
    <w:p w:rsidR="00000000" w:rsidDel="00000000" w:rsidP="00000000" w:rsidRDefault="00000000" w:rsidRPr="00000000" w14:paraId="0000004E">
      <w:pPr>
        <w:pStyle w:val="Heading3"/>
        <w:jc w:val="both"/>
        <w:rPr/>
      </w:pPr>
      <w:bookmarkStart w:colFirst="0" w:colLast="0" w:name="_z3pw2x2xnw4r" w:id="11"/>
      <w:bookmarkEnd w:id="11"/>
      <w:r w:rsidDel="00000000" w:rsidR="00000000" w:rsidRPr="00000000">
        <w:rPr>
          <w:rtl w:val="0"/>
        </w:rPr>
      </w:r>
    </w:p>
    <w:p w:rsidR="00000000" w:rsidDel="00000000" w:rsidP="00000000" w:rsidRDefault="00000000" w:rsidRPr="00000000" w14:paraId="0000004F">
      <w:pPr>
        <w:pStyle w:val="Heading3"/>
        <w:jc w:val="both"/>
        <w:rPr/>
      </w:pPr>
      <w:bookmarkStart w:colFirst="0" w:colLast="0" w:name="_ty6gu5cj6ll3" w:id="12"/>
      <w:bookmarkEnd w:id="12"/>
      <w:r w:rsidDel="00000000" w:rsidR="00000000" w:rsidRPr="00000000">
        <w:rPr>
          <w:rtl w:val="0"/>
        </w:rPr>
      </w:r>
    </w:p>
    <w:p w:rsidR="00000000" w:rsidDel="00000000" w:rsidP="00000000" w:rsidRDefault="00000000" w:rsidRPr="00000000" w14:paraId="00000050">
      <w:pPr>
        <w:pStyle w:val="Heading3"/>
        <w:jc w:val="both"/>
        <w:rPr/>
      </w:pPr>
      <w:bookmarkStart w:colFirst="0" w:colLast="0" w:name="_prid79al99ew" w:id="13"/>
      <w:bookmarkEnd w:id="13"/>
      <w:r w:rsidDel="00000000" w:rsidR="00000000" w:rsidRPr="00000000">
        <w:rPr>
          <w:rtl w:val="0"/>
        </w:rPr>
      </w:r>
    </w:p>
    <w:p w:rsidR="00000000" w:rsidDel="00000000" w:rsidP="00000000" w:rsidRDefault="00000000" w:rsidRPr="00000000" w14:paraId="00000051">
      <w:pPr>
        <w:pStyle w:val="Heading3"/>
        <w:jc w:val="both"/>
        <w:rPr/>
      </w:pPr>
      <w:bookmarkStart w:colFirst="0" w:colLast="0" w:name="_pgbnym5ht1qq" w:id="14"/>
      <w:bookmarkEnd w:id="14"/>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pStyle w:val="Heading3"/>
        <w:jc w:val="both"/>
        <w:rPr/>
      </w:pPr>
      <w:bookmarkStart w:colFirst="0" w:colLast="0" w:name="_hx12ldpd52t" w:id="15"/>
      <w:bookmarkEnd w:id="15"/>
      <w:r w:rsidDel="00000000" w:rsidR="00000000" w:rsidRPr="00000000">
        <w:rPr>
          <w:rtl w:val="0"/>
        </w:rPr>
        <w:t xml:space="preserve">Partie 1 (15 minutes, travail en individuel puis en groupe)</w:t>
      </w:r>
    </w:p>
    <w:p w:rsidR="00000000" w:rsidDel="00000000" w:rsidP="00000000" w:rsidRDefault="00000000" w:rsidRPr="00000000" w14:paraId="00000054">
      <w:pPr>
        <w:jc w:val="both"/>
        <w:rPr>
          <w:i w:val="1"/>
          <w:sz w:val="24"/>
          <w:szCs w:val="24"/>
        </w:rPr>
      </w:pPr>
      <w:r w:rsidDel="00000000" w:rsidR="00000000" w:rsidRPr="00000000">
        <w:rPr>
          <w:i w:val="1"/>
          <w:sz w:val="24"/>
          <w:szCs w:val="24"/>
          <w:rtl w:val="0"/>
        </w:rPr>
        <w:t xml:space="preserve">Consignes aux étudiants : Le cas d’étude est présent dans un tableur numérique. Chaque cas se compose de 3 amorces (une neutre et deux avec des contextes spécifiques) et de réponses produites par 3 agents conversationnels différents (</w:t>
      </w:r>
      <w:hyperlink r:id="rId8">
        <w:r w:rsidDel="00000000" w:rsidR="00000000" w:rsidRPr="00000000">
          <w:rPr>
            <w:i w:val="1"/>
            <w:color w:val="1155cc"/>
            <w:sz w:val="24"/>
            <w:szCs w:val="24"/>
            <w:u w:val="single"/>
            <w:rtl w:val="0"/>
          </w:rPr>
          <w:t xml:space="preserve">Qwen</w:t>
        </w:r>
      </w:hyperlink>
      <w:r w:rsidDel="00000000" w:rsidR="00000000" w:rsidRPr="00000000">
        <w:rPr>
          <w:i w:val="1"/>
          <w:sz w:val="24"/>
          <w:szCs w:val="24"/>
          <w:rtl w:val="0"/>
        </w:rPr>
        <w:t xml:space="preserve">, </w:t>
      </w:r>
      <w:hyperlink r:id="rId9">
        <w:r w:rsidDel="00000000" w:rsidR="00000000" w:rsidRPr="00000000">
          <w:rPr>
            <w:i w:val="1"/>
            <w:color w:val="1155cc"/>
            <w:sz w:val="24"/>
            <w:szCs w:val="24"/>
            <w:u w:val="single"/>
            <w:rtl w:val="0"/>
          </w:rPr>
          <w:t xml:space="preserve">Grok</w:t>
        </w:r>
      </w:hyperlink>
      <w:r w:rsidDel="00000000" w:rsidR="00000000" w:rsidRPr="00000000">
        <w:rPr>
          <w:i w:val="1"/>
          <w:sz w:val="24"/>
          <w:szCs w:val="24"/>
          <w:rtl w:val="0"/>
        </w:rPr>
        <w:t xml:space="preserve"> et </w:t>
      </w:r>
      <w:hyperlink r:id="rId10">
        <w:r w:rsidDel="00000000" w:rsidR="00000000" w:rsidRPr="00000000">
          <w:rPr>
            <w:i w:val="1"/>
            <w:color w:val="1155cc"/>
            <w:sz w:val="24"/>
            <w:szCs w:val="24"/>
            <w:u w:val="single"/>
            <w:rtl w:val="0"/>
          </w:rPr>
          <w:t xml:space="preserve">ChatGPT</w:t>
        </w:r>
      </w:hyperlink>
      <w:r w:rsidDel="00000000" w:rsidR="00000000" w:rsidRPr="00000000">
        <w:rPr>
          <w:i w:val="1"/>
          <w:sz w:val="24"/>
          <w:szCs w:val="24"/>
          <w:rtl w:val="0"/>
        </w:rPr>
        <w:t xml:space="preserve">) ; un lien accompagne un copier-coller de la réponse. </w:t>
      </w:r>
    </w:p>
    <w:p w:rsidR="00000000" w:rsidDel="00000000" w:rsidP="00000000" w:rsidRDefault="00000000" w:rsidRPr="00000000" w14:paraId="00000055">
      <w:pPr>
        <w:jc w:val="both"/>
        <w:rPr>
          <w:i w:val="1"/>
          <w:sz w:val="24"/>
          <w:szCs w:val="24"/>
        </w:rPr>
      </w:pPr>
      <w:r w:rsidDel="00000000" w:rsidR="00000000" w:rsidRPr="00000000">
        <w:rPr>
          <w:i w:val="1"/>
          <w:sz w:val="24"/>
          <w:szCs w:val="24"/>
          <w:rtl w:val="0"/>
        </w:rPr>
        <w:t xml:space="preserve">Confronter vos observations individuelles au sein de votre groupe.</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numPr>
          <w:ilvl w:val="0"/>
          <w:numId w:val="3"/>
        </w:numPr>
        <w:ind w:left="720" w:hanging="360"/>
        <w:jc w:val="both"/>
        <w:rPr>
          <w:sz w:val="24"/>
          <w:szCs w:val="24"/>
        </w:rPr>
      </w:pPr>
      <w:r w:rsidDel="00000000" w:rsidR="00000000" w:rsidRPr="00000000">
        <w:rPr>
          <w:sz w:val="24"/>
          <w:szCs w:val="24"/>
          <w:rtl w:val="0"/>
        </w:rPr>
        <w:t xml:space="preserve">Question 1 : Dans les réponses neutres produites par les 3 agents, les conseils prodigués conviendraient-ils à tout le monde dans votre classe ? Pourquoi certaines personnes auraient-elles plus de difficulté à les suivre ?</w:t>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numPr>
          <w:ilvl w:val="0"/>
          <w:numId w:val="3"/>
        </w:numPr>
        <w:ind w:left="720" w:hanging="360"/>
        <w:jc w:val="both"/>
        <w:rPr>
          <w:sz w:val="24"/>
          <w:szCs w:val="24"/>
        </w:rPr>
      </w:pPr>
      <w:r w:rsidDel="00000000" w:rsidR="00000000" w:rsidRPr="00000000">
        <w:rPr>
          <w:sz w:val="24"/>
          <w:szCs w:val="24"/>
          <w:rtl w:val="0"/>
        </w:rPr>
        <w:t xml:space="preserve">Question 2 : Est-ce qu’il y a des choses, des personnes ou des façons de vivre qui n’apparaissent jamais dans les réponses neutres ? Pourquoi à votre avis ?</w:t>
      </w:r>
    </w:p>
    <w:p w:rsidR="00000000" w:rsidDel="00000000" w:rsidP="00000000" w:rsidRDefault="00000000" w:rsidRPr="00000000" w14:paraId="0000005A">
      <w:pPr>
        <w:jc w:val="both"/>
        <w:rPr>
          <w:sz w:val="24"/>
          <w:szCs w:val="24"/>
        </w:rPr>
      </w:pPr>
      <w:r w:rsidDel="00000000" w:rsidR="00000000" w:rsidRPr="00000000">
        <w:rPr>
          <w:rtl w:val="0"/>
        </w:rPr>
      </w:r>
    </w:p>
    <w:p w:rsidR="00000000" w:rsidDel="00000000" w:rsidP="00000000" w:rsidRDefault="00000000" w:rsidRPr="00000000" w14:paraId="0000005B">
      <w:pPr>
        <w:numPr>
          <w:ilvl w:val="0"/>
          <w:numId w:val="3"/>
        </w:numPr>
        <w:ind w:left="720" w:hanging="360"/>
        <w:jc w:val="both"/>
        <w:rPr>
          <w:sz w:val="24"/>
          <w:szCs w:val="24"/>
        </w:rPr>
      </w:pPr>
      <w:r w:rsidDel="00000000" w:rsidR="00000000" w:rsidRPr="00000000">
        <w:rPr>
          <w:sz w:val="24"/>
          <w:szCs w:val="24"/>
          <w:rtl w:val="0"/>
        </w:rPr>
        <w:t xml:space="preserve">Question 3 : En considérant les réponses produites aux trois configurations par les 3 agents, quels comportements spécifiques observez-vous chez chaque agent ?</w:t>
      </w:r>
    </w:p>
    <w:p w:rsidR="00000000" w:rsidDel="00000000" w:rsidP="00000000" w:rsidRDefault="00000000" w:rsidRPr="00000000" w14:paraId="0000005C">
      <w:pPr>
        <w:jc w:val="both"/>
        <w:rPr>
          <w:sz w:val="24"/>
          <w:szCs w:val="24"/>
        </w:rPr>
      </w:pPr>
      <w:r w:rsidDel="00000000" w:rsidR="00000000" w:rsidRPr="00000000">
        <w:rPr>
          <w:rtl w:val="0"/>
        </w:rPr>
      </w:r>
    </w:p>
    <w:p w:rsidR="00000000" w:rsidDel="00000000" w:rsidP="00000000" w:rsidRDefault="00000000" w:rsidRPr="00000000" w14:paraId="0000005D">
      <w:pPr>
        <w:numPr>
          <w:ilvl w:val="0"/>
          <w:numId w:val="3"/>
        </w:numPr>
        <w:ind w:left="720" w:hanging="360"/>
        <w:jc w:val="both"/>
        <w:rPr>
          <w:sz w:val="24"/>
          <w:szCs w:val="24"/>
        </w:rPr>
      </w:pPr>
      <w:r w:rsidDel="00000000" w:rsidR="00000000" w:rsidRPr="00000000">
        <w:rPr>
          <w:sz w:val="24"/>
          <w:szCs w:val="24"/>
          <w:rtl w:val="0"/>
        </w:rPr>
        <w:t xml:space="preserve">Question 4 : Êtes-vous en mesure d’identifier les valeurs ou les normes véhiculées dans les réponses produites par certains agents ? Identifiez-vous un discours en faveur/défaveur d’une norme sociale ? D’un stéréotype de groupe d’individu ? Lesquels ? Le discours est-il nocif/toxique ?</w:t>
      </w:r>
    </w:p>
    <w:p w:rsidR="00000000" w:rsidDel="00000000" w:rsidP="00000000" w:rsidRDefault="00000000" w:rsidRPr="00000000" w14:paraId="0000005E">
      <w:pPr>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F">
      <w:pPr>
        <w:numPr>
          <w:ilvl w:val="0"/>
          <w:numId w:val="3"/>
        </w:numPr>
        <w:ind w:left="720" w:hanging="360"/>
        <w:jc w:val="both"/>
        <w:rPr>
          <w:sz w:val="24"/>
          <w:szCs w:val="24"/>
        </w:rPr>
      </w:pPr>
      <w:r w:rsidDel="00000000" w:rsidR="00000000" w:rsidRPr="00000000">
        <w:rPr>
          <w:sz w:val="24"/>
          <w:szCs w:val="24"/>
          <w:rtl w:val="0"/>
        </w:rPr>
        <w:t xml:space="preserve">Question 5 (facultatif) : En utilisant les mêmes prompts, observez-vous ces tendances chez d’autres agents ?</w:t>
      </w:r>
    </w:p>
    <w:p w:rsidR="00000000" w:rsidDel="00000000" w:rsidP="00000000" w:rsidRDefault="00000000" w:rsidRPr="00000000" w14:paraId="00000060">
      <w:pPr>
        <w:jc w:val="both"/>
        <w:rPr>
          <w:sz w:val="24"/>
          <w:szCs w:val="24"/>
        </w:rPr>
      </w:pPr>
      <w:r w:rsidDel="00000000" w:rsidR="00000000" w:rsidRPr="00000000">
        <w:rPr>
          <w:rtl w:val="0"/>
        </w:rPr>
      </w:r>
    </w:p>
    <w:p w:rsidR="00000000" w:rsidDel="00000000" w:rsidP="00000000" w:rsidRDefault="00000000" w:rsidRPr="00000000" w14:paraId="00000061">
      <w:pPr>
        <w:numPr>
          <w:ilvl w:val="0"/>
          <w:numId w:val="3"/>
        </w:numPr>
        <w:ind w:left="720" w:hanging="360"/>
        <w:jc w:val="both"/>
        <w:rPr>
          <w:sz w:val="24"/>
          <w:szCs w:val="24"/>
        </w:rPr>
      </w:pPr>
      <w:r w:rsidDel="00000000" w:rsidR="00000000" w:rsidRPr="00000000">
        <w:rPr>
          <w:sz w:val="24"/>
          <w:szCs w:val="24"/>
          <w:rtl w:val="0"/>
        </w:rPr>
        <w:t xml:space="preserve">Question 6 (facultatif) : A vous de jouer, avec les agents de votre choix, arrivez-vous à détecter des biais autour de la réussite et du travail, sur les valeurs autour de l'individu vs. le collectif, sur la conformité vestimentaire ou l'esthétique, sur le genre et les rôles traditionnels, sur les habitudes alimentaires... </w:t>
      </w:r>
    </w:p>
    <w:p w:rsidR="00000000" w:rsidDel="00000000" w:rsidP="00000000" w:rsidRDefault="00000000" w:rsidRPr="00000000" w14:paraId="00000062">
      <w:pPr>
        <w:pStyle w:val="Heading3"/>
        <w:spacing w:after="240" w:lineRule="auto"/>
        <w:jc w:val="both"/>
        <w:rPr>
          <w:i w:val="1"/>
          <w:color w:val="990000"/>
          <w:sz w:val="24"/>
          <w:szCs w:val="24"/>
        </w:rPr>
      </w:pPr>
      <w:bookmarkStart w:colFirst="0" w:colLast="0" w:name="_qtlv6yms9fpk" w:id="16"/>
      <w:bookmarkEnd w:id="16"/>
      <w:r w:rsidDel="00000000" w:rsidR="00000000" w:rsidRPr="00000000">
        <w:rPr>
          <w:rtl w:val="0"/>
        </w:rPr>
        <w:t xml:space="preserve">Partie 2 (10 minutes, restitution en plénière)</w:t>
      </w:r>
      <w:r w:rsidDel="00000000" w:rsidR="00000000" w:rsidRPr="00000000">
        <w:rPr>
          <w:rtl w:val="0"/>
        </w:rPr>
      </w:r>
    </w:p>
    <w:p w:rsidR="00000000" w:rsidDel="00000000" w:rsidP="00000000" w:rsidRDefault="00000000" w:rsidRPr="00000000" w14:paraId="00000063">
      <w:pPr>
        <w:jc w:val="both"/>
        <w:rPr>
          <w:sz w:val="24"/>
          <w:szCs w:val="24"/>
        </w:rPr>
      </w:pPr>
      <w:r w:rsidDel="00000000" w:rsidR="00000000" w:rsidRPr="00000000">
        <w:rPr>
          <w:i w:val="1"/>
          <w:color w:val="990000"/>
          <w:sz w:val="24"/>
          <w:szCs w:val="24"/>
          <w:rtl w:val="0"/>
        </w:rPr>
        <w:t xml:space="preserve">Consignes à l’enseignant : Guider la restitution (par lot de questions) et animer la discussion au travers des questions.</w:t>
      </w:r>
      <w:r w:rsidDel="00000000" w:rsidR="00000000" w:rsidRPr="00000000">
        <w:rPr>
          <w:rtl w:val="0"/>
        </w:rPr>
      </w:r>
    </w:p>
    <w:p w:rsidR="00000000" w:rsidDel="00000000" w:rsidP="00000000" w:rsidRDefault="00000000" w:rsidRPr="00000000" w14:paraId="00000064">
      <w:pPr>
        <w:pStyle w:val="Heading2"/>
        <w:jc w:val="both"/>
        <w:rPr/>
      </w:pPr>
      <w:bookmarkStart w:colFirst="0" w:colLast="0" w:name="_tmz9b6apxvmh" w:id="17"/>
      <w:bookmarkEnd w:id="17"/>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2"/>
        <w:jc w:val="both"/>
        <w:rPr/>
      </w:pPr>
      <w:bookmarkStart w:colFirst="0" w:colLast="0" w:name="_xerd2jf4jizj" w:id="18"/>
      <w:bookmarkEnd w:id="18"/>
      <w:r w:rsidDel="00000000" w:rsidR="00000000" w:rsidRPr="00000000">
        <w:rPr>
          <w:rtl w:val="0"/>
        </w:rPr>
        <w:t xml:space="preserve">Exercice 3 : De l’anthropomorphisme ?</w:t>
      </w:r>
    </w:p>
    <w:p w:rsidR="00000000" w:rsidDel="00000000" w:rsidP="00000000" w:rsidRDefault="00000000" w:rsidRPr="00000000" w14:paraId="00000066">
      <w:pPr>
        <w:pStyle w:val="Heading3"/>
        <w:jc w:val="both"/>
        <w:rPr/>
      </w:pPr>
      <w:bookmarkStart w:colFirst="0" w:colLast="0" w:name="_dydqv1dqrlk3" w:id="19"/>
      <w:bookmarkEnd w:id="19"/>
      <w:r w:rsidDel="00000000" w:rsidR="00000000" w:rsidRPr="00000000">
        <w:rPr>
          <w:rtl w:val="0"/>
        </w:rPr>
        <w:t xml:space="preserve">Partie 1 (10 minutes, travail en individuel puis en groupe)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jc w:val="both"/>
        <w:rPr>
          <w:i w:val="1"/>
          <w:sz w:val="24"/>
          <w:szCs w:val="24"/>
        </w:rPr>
      </w:pPr>
      <w:r w:rsidDel="00000000" w:rsidR="00000000" w:rsidRPr="00000000">
        <w:rPr>
          <w:i w:val="1"/>
          <w:sz w:val="24"/>
          <w:szCs w:val="24"/>
          <w:rtl w:val="0"/>
        </w:rPr>
        <w:t xml:space="preserve">Consignes : exploiter les réponses produites et présentées dans l’exercice précédent.</w:t>
      </w:r>
    </w:p>
    <w:p w:rsidR="00000000" w:rsidDel="00000000" w:rsidP="00000000" w:rsidRDefault="00000000" w:rsidRPr="00000000" w14:paraId="00000069">
      <w:pPr>
        <w:jc w:val="both"/>
        <w:rPr>
          <w:sz w:val="24"/>
          <w:szCs w:val="24"/>
        </w:rPr>
      </w:pPr>
      <w:r w:rsidDel="00000000" w:rsidR="00000000" w:rsidRPr="00000000">
        <w:rPr>
          <w:rtl w:val="0"/>
        </w:rPr>
      </w:r>
    </w:p>
    <w:p w:rsidR="00000000" w:rsidDel="00000000" w:rsidP="00000000" w:rsidRDefault="00000000" w:rsidRPr="00000000" w14:paraId="0000006A">
      <w:pPr>
        <w:numPr>
          <w:ilvl w:val="0"/>
          <w:numId w:val="5"/>
        </w:numPr>
        <w:ind w:left="720" w:hanging="360"/>
        <w:jc w:val="both"/>
        <w:rPr>
          <w:sz w:val="24"/>
          <w:szCs w:val="24"/>
        </w:rPr>
      </w:pPr>
      <w:r w:rsidDel="00000000" w:rsidR="00000000" w:rsidRPr="00000000">
        <w:rPr>
          <w:sz w:val="24"/>
          <w:szCs w:val="24"/>
          <w:rtl w:val="0"/>
        </w:rPr>
        <w:t xml:space="preserve">Question  1:  Avez-vous eu l’impression que l’agent conversationnel « parlait comme un humain » ? Pourquoi ?</w:t>
      </w:r>
    </w:p>
    <w:p w:rsidR="00000000" w:rsidDel="00000000" w:rsidP="00000000" w:rsidRDefault="00000000" w:rsidRPr="00000000" w14:paraId="0000006B">
      <w:pPr>
        <w:ind w:left="0" w:firstLine="0"/>
        <w:jc w:val="both"/>
        <w:rPr>
          <w:sz w:val="24"/>
          <w:szCs w:val="24"/>
        </w:rPr>
      </w:pPr>
      <w:r w:rsidDel="00000000" w:rsidR="00000000" w:rsidRPr="00000000">
        <w:rPr>
          <w:rtl w:val="0"/>
        </w:rPr>
      </w:r>
    </w:p>
    <w:p w:rsidR="00000000" w:rsidDel="00000000" w:rsidP="00000000" w:rsidRDefault="00000000" w:rsidRPr="00000000" w14:paraId="0000006C">
      <w:pPr>
        <w:numPr>
          <w:ilvl w:val="0"/>
          <w:numId w:val="5"/>
        </w:numPr>
        <w:ind w:left="720" w:hanging="360"/>
        <w:jc w:val="both"/>
        <w:rPr>
          <w:sz w:val="24"/>
          <w:szCs w:val="24"/>
        </w:rPr>
      </w:pPr>
      <w:r w:rsidDel="00000000" w:rsidR="00000000" w:rsidRPr="00000000">
        <w:rPr>
          <w:sz w:val="24"/>
          <w:szCs w:val="24"/>
          <w:rtl w:val="0"/>
        </w:rPr>
        <w:t xml:space="preserve">Question 2 : Relevez les caractéristiques de comportement propre à l’humain au sein des réponses produites. </w:t>
      </w:r>
    </w:p>
    <w:p w:rsidR="00000000" w:rsidDel="00000000" w:rsidP="00000000" w:rsidRDefault="00000000" w:rsidRPr="00000000" w14:paraId="0000006D">
      <w:pPr>
        <w:jc w:val="both"/>
        <w:rPr>
          <w:sz w:val="24"/>
          <w:szCs w:val="24"/>
        </w:rPr>
      </w:pPr>
      <w:r w:rsidDel="00000000" w:rsidR="00000000" w:rsidRPr="00000000">
        <w:rPr>
          <w:rtl w:val="0"/>
        </w:rPr>
      </w:r>
    </w:p>
    <w:p w:rsidR="00000000" w:rsidDel="00000000" w:rsidP="00000000" w:rsidRDefault="00000000" w:rsidRPr="00000000" w14:paraId="0000006E">
      <w:pPr>
        <w:numPr>
          <w:ilvl w:val="0"/>
          <w:numId w:val="6"/>
        </w:numPr>
        <w:ind w:left="720" w:hanging="360"/>
        <w:jc w:val="both"/>
        <w:rPr>
          <w:sz w:val="24"/>
          <w:szCs w:val="24"/>
        </w:rPr>
      </w:pPr>
      <w:r w:rsidDel="00000000" w:rsidR="00000000" w:rsidRPr="00000000">
        <w:rPr>
          <w:sz w:val="24"/>
          <w:szCs w:val="24"/>
          <w:rtl w:val="0"/>
        </w:rPr>
        <w:t xml:space="preserve">Question 3 : Qu’est ce qui conduit l’agent conversationnel à générer ces marques ? Pourquoi est-il important de reconnaître ces marques d’imitation dans le contexte scolaire ou professionnel ?</w:t>
      </w:r>
    </w:p>
    <w:p w:rsidR="00000000" w:rsidDel="00000000" w:rsidP="00000000" w:rsidRDefault="00000000" w:rsidRPr="00000000" w14:paraId="0000006F">
      <w:pPr>
        <w:jc w:val="both"/>
        <w:rPr>
          <w:sz w:val="24"/>
          <w:szCs w:val="24"/>
        </w:rPr>
      </w:pPr>
      <w:r w:rsidDel="00000000" w:rsidR="00000000" w:rsidRPr="00000000">
        <w:rPr>
          <w:rtl w:val="0"/>
        </w:rPr>
      </w:r>
    </w:p>
    <w:p w:rsidR="00000000" w:rsidDel="00000000" w:rsidP="00000000" w:rsidRDefault="00000000" w:rsidRPr="00000000" w14:paraId="00000070">
      <w:pPr>
        <w:numPr>
          <w:ilvl w:val="0"/>
          <w:numId w:val="8"/>
        </w:numPr>
        <w:ind w:left="720" w:hanging="360"/>
        <w:jc w:val="both"/>
        <w:rPr>
          <w:sz w:val="24"/>
          <w:szCs w:val="24"/>
        </w:rPr>
      </w:pPr>
      <w:r w:rsidDel="00000000" w:rsidR="00000000" w:rsidRPr="00000000">
        <w:rPr>
          <w:sz w:val="24"/>
          <w:szCs w:val="24"/>
          <w:rtl w:val="0"/>
        </w:rPr>
        <w:t xml:space="preserve">Question 4 (facultatif) : A votre tour de jouer, avec les agents de votre choix, réussissez-vous à produire des caractéristiques de comportement propre à l’humain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3"/>
        <w:spacing w:after="240" w:lineRule="auto"/>
        <w:jc w:val="both"/>
        <w:rPr>
          <w:i w:val="1"/>
          <w:color w:val="990000"/>
          <w:sz w:val="24"/>
          <w:szCs w:val="24"/>
        </w:rPr>
      </w:pPr>
      <w:bookmarkStart w:colFirst="0" w:colLast="0" w:name="_cmvs42acs4mk" w:id="20"/>
      <w:bookmarkEnd w:id="20"/>
      <w:r w:rsidDel="00000000" w:rsidR="00000000" w:rsidRPr="00000000">
        <w:rPr>
          <w:rtl w:val="0"/>
        </w:rPr>
        <w:t xml:space="preserve">Partie 2 (5 minutes, restitution en plénière)</w:t>
      </w:r>
      <w:r w:rsidDel="00000000" w:rsidR="00000000" w:rsidRPr="00000000">
        <w:rPr>
          <w:rtl w:val="0"/>
        </w:rPr>
      </w:r>
    </w:p>
    <w:p w:rsidR="00000000" w:rsidDel="00000000" w:rsidP="00000000" w:rsidRDefault="00000000" w:rsidRPr="00000000" w14:paraId="00000073">
      <w:pPr>
        <w:jc w:val="both"/>
        <w:rPr>
          <w:i w:val="1"/>
          <w:color w:val="990000"/>
          <w:sz w:val="24"/>
          <w:szCs w:val="24"/>
        </w:rPr>
      </w:pPr>
      <w:r w:rsidDel="00000000" w:rsidR="00000000" w:rsidRPr="00000000">
        <w:rPr>
          <w:i w:val="1"/>
          <w:color w:val="990000"/>
          <w:sz w:val="24"/>
          <w:szCs w:val="24"/>
          <w:rtl w:val="0"/>
        </w:rPr>
        <w:t xml:space="preserve">Consignes à l’enseignant : Guider la restitution et animer la discussion au travers des questions.</w:t>
      </w:r>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2"/>
        <w:jc w:val="both"/>
        <w:rPr/>
      </w:pPr>
      <w:bookmarkStart w:colFirst="0" w:colLast="0" w:name="_66zzxb89b3yn" w:id="21"/>
      <w:bookmarkEnd w:id="21"/>
      <w:r w:rsidDel="00000000" w:rsidR="00000000" w:rsidRPr="00000000">
        <w:rPr>
          <w:rtl w:val="0"/>
        </w:rPr>
        <w:t xml:space="preserve">Exercice 4 : Application de la démarche CRISTAL</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spacing w:after="120" w:line="276" w:lineRule="auto"/>
        <w:ind w:left="-141" w:firstLine="0"/>
        <w:rPr>
          <w:sz w:val="24"/>
          <w:szCs w:val="24"/>
          <w:shd w:fill="d9d9d9" w:val="clear"/>
        </w:rPr>
      </w:pPr>
      <w:r w:rsidDel="00000000" w:rsidR="00000000" w:rsidRPr="00000000">
        <w:rPr>
          <w:sz w:val="24"/>
          <w:szCs w:val="24"/>
          <w:shd w:fill="d9d9d9" w:val="clear"/>
          <w:rtl w:val="0"/>
        </w:rPr>
        <w:t xml:space="preserve">Extrait de texte proposé</w:t>
      </w:r>
      <w:r w:rsidDel="00000000" w:rsidR="00000000" w:rsidRPr="00000000">
        <w:rPr>
          <w:sz w:val="24"/>
          <w:szCs w:val="24"/>
          <w:shd w:fill="d9d9d9" w:val="clear"/>
          <w:vertAlign w:val="superscript"/>
        </w:rPr>
        <w:footnoteReference w:customMarkFollows="0" w:id="4"/>
      </w:r>
      <w:r w:rsidDel="00000000" w:rsidR="00000000" w:rsidRPr="00000000">
        <w:rPr>
          <w:sz w:val="24"/>
          <w:szCs w:val="24"/>
          <w:shd w:fill="d9d9d9" w:val="clear"/>
          <w:rtl w:val="0"/>
        </w:rPr>
        <w:t xml:space="preserve"> : </w:t>
      </w:r>
    </w:p>
    <w:p w:rsidR="00000000" w:rsidDel="00000000" w:rsidP="00000000" w:rsidRDefault="00000000" w:rsidRPr="00000000" w14:paraId="00000077">
      <w:pPr>
        <w:spacing w:after="160" w:before="100" w:line="276" w:lineRule="auto"/>
        <w:ind w:left="-141" w:firstLine="0"/>
        <w:jc w:val="both"/>
        <w:rPr>
          <w:b w:val="1"/>
          <w:shd w:fill="d9d9d9" w:val="clear"/>
        </w:rPr>
      </w:pPr>
      <w:r w:rsidDel="00000000" w:rsidR="00000000" w:rsidRPr="00000000">
        <w:rPr>
          <w:b w:val="1"/>
          <w:shd w:fill="d9d9d9" w:val="clear"/>
          <w:rtl w:val="0"/>
        </w:rPr>
        <w:t xml:space="preserve">« Cela pose plusieurs enjeux majeurs pour les élèves et les enseignants. D’abord pour les élèves, </w:t>
      </w:r>
      <w:r w:rsidDel="00000000" w:rsidR="00000000" w:rsidRPr="00000000">
        <w:rPr>
          <w:shd w:fill="d9d9d9" w:val="clear"/>
          <w:rtl w:val="0"/>
        </w:rPr>
        <w:t xml:space="preserve">quand ils utilisent par exemple l’IA générative pour les devoirs à la maison, le risque est que ces</w:t>
      </w:r>
      <w:r w:rsidDel="00000000" w:rsidR="00000000" w:rsidRPr="00000000">
        <w:rPr>
          <w:b w:val="1"/>
          <w:shd w:fill="d9d9d9" w:val="clear"/>
          <w:rtl w:val="0"/>
        </w:rPr>
        <w:t xml:space="preserve"> </w:t>
      </w:r>
      <w:r w:rsidDel="00000000" w:rsidR="00000000" w:rsidRPr="00000000">
        <w:rPr>
          <w:shd w:fill="d9d9d9" w:val="clear"/>
          <w:rtl w:val="0"/>
        </w:rPr>
        <w:t xml:space="preserve">outils soient utilisés d’une manière qui court-circuite l’effort cognitif nécessaire à un apprentissage</w:t>
      </w:r>
      <w:r w:rsidDel="00000000" w:rsidR="00000000" w:rsidRPr="00000000">
        <w:rPr>
          <w:b w:val="1"/>
          <w:shd w:fill="d9d9d9" w:val="clear"/>
          <w:rtl w:val="0"/>
        </w:rPr>
        <w:t xml:space="preserve"> </w:t>
      </w:r>
      <w:r w:rsidDel="00000000" w:rsidR="00000000" w:rsidRPr="00000000">
        <w:rPr>
          <w:shd w:fill="d9d9d9" w:val="clear"/>
          <w:rtl w:val="0"/>
        </w:rPr>
        <w:t xml:space="preserve">efficace (Kasneci et al., 2023 ; Abdelghani et al., 2023). Plus précisément, l’image de “super-</w:t>
      </w:r>
      <w:r w:rsidDel="00000000" w:rsidR="00000000" w:rsidRPr="00000000">
        <w:rPr>
          <w:b w:val="1"/>
          <w:shd w:fill="d9d9d9" w:val="clear"/>
          <w:rtl w:val="0"/>
        </w:rPr>
        <w:t xml:space="preserve"> </w:t>
      </w:r>
      <w:r w:rsidDel="00000000" w:rsidR="00000000" w:rsidRPr="00000000">
        <w:rPr>
          <w:shd w:fill="d9d9d9" w:val="clear"/>
          <w:rtl w:val="0"/>
        </w:rPr>
        <w:t xml:space="preserve">intelligence” véhiculée dans de nombreux médias, combinée au ton assuré des logiciels d’IAGen</w:t>
      </w:r>
      <w:r w:rsidDel="00000000" w:rsidR="00000000" w:rsidRPr="00000000">
        <w:rPr>
          <w:b w:val="1"/>
          <w:shd w:fill="d9d9d9" w:val="clear"/>
          <w:rtl w:val="0"/>
        </w:rPr>
        <w:t xml:space="preserve"> </w:t>
      </w:r>
      <w:r w:rsidDel="00000000" w:rsidR="00000000" w:rsidRPr="00000000">
        <w:rPr>
          <w:shd w:fill="d9d9d9" w:val="clear"/>
          <w:rtl w:val="0"/>
        </w:rPr>
        <w:t xml:space="preserve">(alors qu’ils sont incapables de métacognition, c’est-à-dire incapables d’évaluer leurs propres</w:t>
      </w:r>
      <w:r w:rsidDel="00000000" w:rsidR="00000000" w:rsidRPr="00000000">
        <w:rPr>
          <w:b w:val="1"/>
          <w:shd w:fill="d9d9d9" w:val="clear"/>
          <w:rtl w:val="0"/>
        </w:rPr>
        <w:t xml:space="preserve"> </w:t>
      </w:r>
      <w:r w:rsidDel="00000000" w:rsidR="00000000" w:rsidRPr="00000000">
        <w:rPr>
          <w:shd w:fill="d9d9d9" w:val="clear"/>
          <w:rtl w:val="0"/>
        </w:rPr>
        <w:t xml:space="preserve">incertitudes), peut amener de nombreux élèves à surestimer à la fois les compétences des IAGens</w:t>
      </w:r>
      <w:r w:rsidDel="00000000" w:rsidR="00000000" w:rsidRPr="00000000">
        <w:rPr>
          <w:b w:val="1"/>
          <w:shd w:fill="d9d9d9" w:val="clear"/>
          <w:rtl w:val="0"/>
        </w:rPr>
        <w:t xml:space="preserve"> </w:t>
      </w:r>
      <w:r w:rsidDel="00000000" w:rsidR="00000000" w:rsidRPr="00000000">
        <w:rPr>
          <w:shd w:fill="d9d9d9" w:val="clear"/>
          <w:rtl w:val="0"/>
        </w:rPr>
        <w:t xml:space="preserve">et leurs propres compétences, limitant le développement et l’expression de leur curiosité, de leur</w:t>
      </w:r>
      <w:r w:rsidDel="00000000" w:rsidR="00000000" w:rsidRPr="00000000">
        <w:rPr>
          <w:b w:val="1"/>
          <w:shd w:fill="d9d9d9" w:val="clear"/>
          <w:rtl w:val="0"/>
        </w:rPr>
        <w:t xml:space="preserve"> </w:t>
      </w:r>
      <w:r w:rsidDel="00000000" w:rsidR="00000000" w:rsidRPr="00000000">
        <w:rPr>
          <w:shd w:fill="d9d9d9" w:val="clear"/>
          <w:rtl w:val="0"/>
        </w:rPr>
        <w:t xml:space="preserve">esprit critique et de leur métacognition qui sont pourtant essentiels à des apprentissages efficaces</w:t>
      </w:r>
      <w:r w:rsidDel="00000000" w:rsidR="00000000" w:rsidRPr="00000000">
        <w:rPr>
          <w:b w:val="1"/>
          <w:shd w:fill="d9d9d9" w:val="clear"/>
          <w:rtl w:val="0"/>
        </w:rPr>
        <w:t xml:space="preserve"> </w:t>
      </w:r>
      <w:r w:rsidDel="00000000" w:rsidR="00000000" w:rsidRPr="00000000">
        <w:rPr>
          <w:shd w:fill="d9d9d9" w:val="clear"/>
          <w:rtl w:val="0"/>
        </w:rPr>
        <w:t xml:space="preserve">et motivants (Abdeghani et al., 2023 ; Oudeyer et la., 2016). Ces effets sont amplifiés par l’absence</w:t>
      </w:r>
      <w:r w:rsidDel="00000000" w:rsidR="00000000" w:rsidRPr="00000000">
        <w:rPr>
          <w:b w:val="1"/>
          <w:shd w:fill="d9d9d9" w:val="clear"/>
          <w:rtl w:val="0"/>
        </w:rPr>
        <w:t xml:space="preserve"> </w:t>
      </w:r>
      <w:r w:rsidDel="00000000" w:rsidR="00000000" w:rsidRPr="00000000">
        <w:rPr>
          <w:shd w:fill="d9d9d9" w:val="clear"/>
          <w:rtl w:val="0"/>
        </w:rPr>
        <w:t xml:space="preserve">de posture pédagogique dans le comportement des IAGen : en effet, ils ont été entraînés à prédire</w:t>
      </w:r>
      <w:r w:rsidDel="00000000" w:rsidR="00000000" w:rsidRPr="00000000">
        <w:rPr>
          <w:b w:val="1"/>
          <w:shd w:fill="d9d9d9" w:val="clear"/>
          <w:rtl w:val="0"/>
        </w:rPr>
        <w:t xml:space="preserve"> </w:t>
      </w:r>
      <w:r w:rsidDel="00000000" w:rsidR="00000000" w:rsidRPr="00000000">
        <w:rPr>
          <w:shd w:fill="d9d9d9" w:val="clear"/>
          <w:rtl w:val="0"/>
        </w:rPr>
        <w:t xml:space="preserve">les mots et les images les plus probables, ainsi qu’à répondre le plus directement et efficacement</w:t>
      </w:r>
      <w:r w:rsidDel="00000000" w:rsidR="00000000" w:rsidRPr="00000000">
        <w:rPr>
          <w:b w:val="1"/>
          <w:shd w:fill="d9d9d9" w:val="clear"/>
          <w:rtl w:val="0"/>
        </w:rPr>
        <w:t xml:space="preserve"> </w:t>
      </w:r>
      <w:r w:rsidDel="00000000" w:rsidR="00000000" w:rsidRPr="00000000">
        <w:rPr>
          <w:shd w:fill="d9d9d9" w:val="clear"/>
          <w:rtl w:val="0"/>
        </w:rPr>
        <w:t xml:space="preserve">aux questions des utilisateurs. En conséquence, quand un élève leur pose une question ou leur donne</w:t>
      </w:r>
      <w:r w:rsidDel="00000000" w:rsidR="00000000" w:rsidRPr="00000000">
        <w:rPr>
          <w:b w:val="1"/>
          <w:shd w:fill="d9d9d9" w:val="clear"/>
          <w:rtl w:val="0"/>
        </w:rPr>
        <w:t xml:space="preserve"> </w:t>
      </w:r>
      <w:r w:rsidDel="00000000" w:rsidR="00000000" w:rsidRPr="00000000">
        <w:rPr>
          <w:shd w:fill="d9d9d9" w:val="clear"/>
          <w:rtl w:val="0"/>
        </w:rPr>
        <w:t xml:space="preserve">un exercice, ils vont avoir une très forte tendance à donner tout de suite la réponse, au lieu de</w:t>
      </w:r>
      <w:r w:rsidDel="00000000" w:rsidR="00000000" w:rsidRPr="00000000">
        <w:rPr>
          <w:b w:val="1"/>
          <w:shd w:fill="d9d9d9" w:val="clear"/>
          <w:rtl w:val="0"/>
        </w:rPr>
        <w:t xml:space="preserve"> </w:t>
      </w:r>
      <w:r w:rsidDel="00000000" w:rsidR="00000000" w:rsidRPr="00000000">
        <w:rPr>
          <w:shd w:fill="d9d9d9" w:val="clear"/>
          <w:rtl w:val="0"/>
        </w:rPr>
        <w:t xml:space="preserve">donner des indices pédagogiques pour aider et permettre à l’apprenant de faire l’effort de trouver</w:t>
      </w:r>
      <w:r w:rsidDel="00000000" w:rsidR="00000000" w:rsidRPr="00000000">
        <w:rPr>
          <w:b w:val="1"/>
          <w:shd w:fill="d9d9d9" w:val="clear"/>
          <w:rtl w:val="0"/>
        </w:rPr>
        <w:t xml:space="preserve"> </w:t>
      </w:r>
      <w:r w:rsidDel="00000000" w:rsidR="00000000" w:rsidRPr="00000000">
        <w:rPr>
          <w:shd w:fill="d9d9d9" w:val="clear"/>
          <w:rtl w:val="0"/>
        </w:rPr>
        <w:t xml:space="preserve">par lui-même la réponse (Macina et al, 2023 ; Jurenka et al., 2024).</w:t>
      </w:r>
      <w:r w:rsidDel="00000000" w:rsidR="00000000" w:rsidRPr="00000000">
        <w:rPr>
          <w:rtl w:val="0"/>
        </w:rPr>
      </w:r>
    </w:p>
    <w:p w:rsidR="00000000" w:rsidDel="00000000" w:rsidP="00000000" w:rsidRDefault="00000000" w:rsidRPr="00000000" w14:paraId="00000078">
      <w:pPr>
        <w:spacing w:before="100" w:line="276" w:lineRule="auto"/>
        <w:ind w:left="-141" w:firstLine="0"/>
        <w:jc w:val="both"/>
        <w:rPr>
          <w:shd w:fill="d9d9d9" w:val="clear"/>
        </w:rPr>
      </w:pPr>
      <w:r w:rsidDel="00000000" w:rsidR="00000000" w:rsidRPr="00000000">
        <w:rPr>
          <w:b w:val="1"/>
          <w:shd w:fill="d9d9d9" w:val="clear"/>
          <w:rtl w:val="0"/>
        </w:rPr>
        <w:t xml:space="preserve">Ces défis sont à la fois liés à la nature des logiciels d’IA générative, mais aussi aux biais cognitifs des élèves apprenants et à leur compréhension limitée de ces systèmes</w:t>
      </w:r>
      <w:r w:rsidDel="00000000" w:rsidR="00000000" w:rsidRPr="00000000">
        <w:rPr>
          <w:shd w:fill="d9d9d9" w:val="clear"/>
          <w:rtl w:val="0"/>
        </w:rPr>
        <w:t xml:space="preserve"> (Kidd and</w:t>
      </w:r>
      <w:r w:rsidDel="00000000" w:rsidR="00000000" w:rsidRPr="00000000">
        <w:rPr>
          <w:b w:val="1"/>
          <w:shd w:fill="d9d9d9" w:val="clear"/>
          <w:rtl w:val="0"/>
        </w:rPr>
        <w:t xml:space="preserve"> </w:t>
      </w:r>
      <w:r w:rsidDel="00000000" w:rsidR="00000000" w:rsidRPr="00000000">
        <w:rPr>
          <w:shd w:fill="d9d9d9" w:val="clear"/>
          <w:rtl w:val="0"/>
        </w:rPr>
        <w:t xml:space="preserve">Birhane, 2023). D’abord, le cerveau humain a tendance à utiliser son estimation du niveau de</w:t>
      </w:r>
      <w:r w:rsidDel="00000000" w:rsidR="00000000" w:rsidRPr="00000000">
        <w:rPr>
          <w:b w:val="1"/>
          <w:shd w:fill="d9d9d9" w:val="clear"/>
          <w:rtl w:val="0"/>
        </w:rPr>
        <w:t xml:space="preserve"> </w:t>
      </w:r>
      <w:r w:rsidDel="00000000" w:rsidR="00000000" w:rsidRPr="00000000">
        <w:rPr>
          <w:shd w:fill="d9d9d9" w:val="clear"/>
          <w:rtl w:val="0"/>
        </w:rPr>
        <w:t xml:space="preserve">compétence des autres individus pour décider quelles informations et croyances adopter ou</w:t>
      </w:r>
      <w:r w:rsidDel="00000000" w:rsidR="00000000" w:rsidRPr="00000000">
        <w:rPr>
          <w:b w:val="1"/>
          <w:shd w:fill="d9d9d9" w:val="clear"/>
          <w:rtl w:val="0"/>
        </w:rPr>
        <w:t xml:space="preserve"> </w:t>
      </w:r>
      <w:r w:rsidDel="00000000" w:rsidR="00000000" w:rsidRPr="00000000">
        <w:rPr>
          <w:shd w:fill="d9d9d9" w:val="clear"/>
          <w:rtl w:val="0"/>
        </w:rPr>
        <w:t xml:space="preserve">questionner quand ces individus les expriment (Orticio et al., 2023). Par ailleurs, les humains ont</w:t>
      </w:r>
      <w:r w:rsidDel="00000000" w:rsidR="00000000" w:rsidRPr="00000000">
        <w:rPr>
          <w:b w:val="1"/>
          <w:shd w:fill="d9d9d9" w:val="clear"/>
          <w:rtl w:val="0"/>
        </w:rPr>
        <w:t xml:space="preserve"> </w:t>
      </w:r>
      <w:r w:rsidDel="00000000" w:rsidR="00000000" w:rsidRPr="00000000">
        <w:rPr>
          <w:shd w:fill="d9d9d9" w:val="clear"/>
          <w:rtl w:val="0"/>
        </w:rPr>
        <w:t xml:space="preserve">aussi des biais cognitifs favorisant l’attribution d’agentivité et d’intention à des objets (Heider and</w:t>
      </w:r>
      <w:r w:rsidDel="00000000" w:rsidR="00000000" w:rsidRPr="00000000">
        <w:rPr>
          <w:b w:val="1"/>
          <w:shd w:fill="d9d9d9" w:val="clear"/>
          <w:rtl w:val="0"/>
        </w:rPr>
        <w:t xml:space="preserve"> </w:t>
      </w:r>
      <w:r w:rsidDel="00000000" w:rsidR="00000000" w:rsidRPr="00000000">
        <w:rPr>
          <w:shd w:fill="d9d9d9" w:val="clear"/>
          <w:rtl w:val="0"/>
        </w:rPr>
        <w:t xml:space="preserve">Simmel, 1944), et cela s’applique en particulier aux IAGen. Enfin, le cerveau humain est aussi</w:t>
      </w:r>
      <w:r w:rsidDel="00000000" w:rsidR="00000000" w:rsidRPr="00000000">
        <w:rPr>
          <w:b w:val="1"/>
          <w:shd w:fill="d9d9d9" w:val="clear"/>
          <w:rtl w:val="0"/>
        </w:rPr>
        <w:t xml:space="preserve"> </w:t>
      </w:r>
      <w:r w:rsidDel="00000000" w:rsidR="00000000" w:rsidRPr="00000000">
        <w:rPr>
          <w:shd w:fill="d9d9d9" w:val="clear"/>
          <w:rtl w:val="0"/>
        </w:rPr>
        <w:t xml:space="preserve">biaisé de telle manière qu’une fois que certaines connaissances ou croyances ont été acquises à</w:t>
      </w:r>
      <w:r w:rsidDel="00000000" w:rsidR="00000000" w:rsidRPr="00000000">
        <w:rPr>
          <w:b w:val="1"/>
          <w:shd w:fill="d9d9d9" w:val="clear"/>
          <w:rtl w:val="0"/>
        </w:rPr>
        <w:t xml:space="preserve"> </w:t>
      </w:r>
      <w:r w:rsidDel="00000000" w:rsidR="00000000" w:rsidRPr="00000000">
        <w:rPr>
          <w:shd w:fill="d9d9d9" w:val="clear"/>
          <w:rtl w:val="0"/>
        </w:rPr>
        <w:t xml:space="preserve">partir de sources qu’il croyait solides, il est ensuite difficile de corriger ces croyances (Thompson</w:t>
      </w:r>
      <w:r w:rsidDel="00000000" w:rsidR="00000000" w:rsidRPr="00000000">
        <w:rPr>
          <w:b w:val="1"/>
          <w:shd w:fill="d9d9d9" w:val="clear"/>
          <w:rtl w:val="0"/>
        </w:rPr>
        <w:t xml:space="preserve"> </w:t>
      </w:r>
      <w:r w:rsidDel="00000000" w:rsidR="00000000" w:rsidRPr="00000000">
        <w:rPr>
          <w:shd w:fill="d9d9d9" w:val="clear"/>
          <w:rtl w:val="0"/>
        </w:rPr>
        <w:t xml:space="preserve">and Griffiths, 2021). Ces trois biais combinés amènent ainsi les humains à avoir tendance à</w:t>
      </w:r>
      <w:r w:rsidDel="00000000" w:rsidR="00000000" w:rsidRPr="00000000">
        <w:rPr>
          <w:b w:val="1"/>
          <w:shd w:fill="d9d9d9" w:val="clear"/>
          <w:rtl w:val="0"/>
        </w:rPr>
        <w:t xml:space="preserve"> </w:t>
      </w:r>
      <w:r w:rsidDel="00000000" w:rsidR="00000000" w:rsidRPr="00000000">
        <w:rPr>
          <w:shd w:fill="d9d9d9" w:val="clear"/>
          <w:rtl w:val="0"/>
        </w:rPr>
        <w:t xml:space="preserve">attribuer de l’agentivité aux IAGen, à penser que leurs connaissances sont solides étant donné leur</w:t>
      </w:r>
      <w:r w:rsidDel="00000000" w:rsidR="00000000" w:rsidRPr="00000000">
        <w:rPr>
          <w:b w:val="1"/>
          <w:shd w:fill="d9d9d9" w:val="clear"/>
          <w:rtl w:val="0"/>
        </w:rPr>
        <w:t xml:space="preserve"> </w:t>
      </w:r>
      <w:r w:rsidDel="00000000" w:rsidR="00000000" w:rsidRPr="00000000">
        <w:rPr>
          <w:shd w:fill="d9d9d9" w:val="clear"/>
          <w:rtl w:val="0"/>
        </w:rPr>
        <w:t xml:space="preserve">ton assuré et affirmatif, et à ainsi potentiellement apprendre des informations fausses, ce qui est</w:t>
      </w:r>
      <w:r w:rsidDel="00000000" w:rsidR="00000000" w:rsidRPr="00000000">
        <w:rPr>
          <w:b w:val="1"/>
          <w:shd w:fill="d9d9d9" w:val="clear"/>
          <w:rtl w:val="0"/>
        </w:rPr>
        <w:t xml:space="preserve"> </w:t>
      </w:r>
      <w:r w:rsidDel="00000000" w:rsidR="00000000" w:rsidRPr="00000000">
        <w:rPr>
          <w:shd w:fill="d9d9d9" w:val="clear"/>
          <w:rtl w:val="0"/>
        </w:rPr>
        <w:t xml:space="preserve">particulièrement problématique étant donné que les IAGens encodent de nombreux stéréotypes</w:t>
      </w:r>
      <w:r w:rsidDel="00000000" w:rsidR="00000000" w:rsidRPr="00000000">
        <w:rPr>
          <w:b w:val="1"/>
          <w:shd w:fill="d9d9d9" w:val="clear"/>
          <w:rtl w:val="0"/>
        </w:rPr>
        <w:t xml:space="preserve"> </w:t>
      </w:r>
      <w:r w:rsidDel="00000000" w:rsidR="00000000" w:rsidRPr="00000000">
        <w:rPr>
          <w:shd w:fill="d9d9d9" w:val="clear"/>
          <w:rtl w:val="0"/>
        </w:rPr>
        <w:t xml:space="preserve">(e.g. raciaux, de genre, religieux, etc.) (Bender et al., 2021). »</w:t>
      </w:r>
    </w:p>
    <w:p w:rsidR="00000000" w:rsidDel="00000000" w:rsidP="00000000" w:rsidRDefault="00000000" w:rsidRPr="00000000" w14:paraId="00000079">
      <w:pPr>
        <w:spacing w:before="100" w:line="276" w:lineRule="auto"/>
        <w:ind w:left="-141" w:firstLine="0"/>
        <w:jc w:val="both"/>
        <w:rPr>
          <w:shd w:fill="d9d9d9" w:val="clear"/>
        </w:rPr>
      </w:pPr>
      <w:r w:rsidDel="00000000" w:rsidR="00000000" w:rsidRPr="00000000">
        <w:rPr>
          <w:rtl w:val="0"/>
        </w:rPr>
      </w:r>
    </w:p>
    <w:p w:rsidR="00000000" w:rsidDel="00000000" w:rsidP="00000000" w:rsidRDefault="00000000" w:rsidRPr="00000000" w14:paraId="0000007A">
      <w:pPr>
        <w:pStyle w:val="Heading3"/>
        <w:jc w:val="both"/>
        <w:rPr>
          <w:shd w:fill="d9d9d9" w:val="clear"/>
        </w:rPr>
      </w:pPr>
      <w:bookmarkStart w:colFirst="0" w:colLast="0" w:name="_qrok02vqptgp" w:id="22"/>
      <w:bookmarkEnd w:id="22"/>
      <w:r w:rsidDel="00000000" w:rsidR="00000000" w:rsidRPr="00000000">
        <w:rPr>
          <w:rtl w:val="0"/>
        </w:rPr>
        <w:t xml:space="preserve">Partie 1 (5 minutes, travail en individuel)</w:t>
      </w:r>
      <w:r w:rsidDel="00000000" w:rsidR="00000000" w:rsidRPr="00000000">
        <w:rPr>
          <w:rtl w:val="0"/>
        </w:rPr>
      </w:r>
    </w:p>
    <w:p w:rsidR="00000000" w:rsidDel="00000000" w:rsidP="00000000" w:rsidRDefault="00000000" w:rsidRPr="00000000" w14:paraId="0000007B">
      <w:pPr>
        <w:numPr>
          <w:ilvl w:val="0"/>
          <w:numId w:val="7"/>
        </w:numPr>
        <w:spacing w:after="200" w:before="100" w:line="276" w:lineRule="auto"/>
        <w:ind w:left="720" w:hanging="360"/>
        <w:rPr>
          <w:sz w:val="24"/>
          <w:szCs w:val="24"/>
        </w:rPr>
      </w:pPr>
      <w:r w:rsidDel="00000000" w:rsidR="00000000" w:rsidRPr="00000000">
        <w:rPr>
          <w:sz w:val="24"/>
          <w:szCs w:val="24"/>
          <w:rtl w:val="0"/>
        </w:rPr>
        <w:t xml:space="preserve">Lisez l’extrait de texte remis.</w:t>
      </w:r>
    </w:p>
    <w:p w:rsidR="00000000" w:rsidDel="00000000" w:rsidP="00000000" w:rsidRDefault="00000000" w:rsidRPr="00000000" w14:paraId="0000007C">
      <w:pPr>
        <w:numPr>
          <w:ilvl w:val="0"/>
          <w:numId w:val="7"/>
        </w:numPr>
        <w:spacing w:after="200" w:before="100" w:line="276" w:lineRule="auto"/>
        <w:ind w:left="720" w:hanging="360"/>
        <w:rPr>
          <w:sz w:val="24"/>
          <w:szCs w:val="24"/>
        </w:rPr>
      </w:pPr>
      <w:r w:rsidDel="00000000" w:rsidR="00000000" w:rsidRPr="00000000">
        <w:rPr>
          <w:sz w:val="24"/>
          <w:szCs w:val="24"/>
          <w:rtl w:val="0"/>
        </w:rPr>
        <w:t xml:space="preserve">Rédigez un résumé personnel de 3 à 5 phrases.</w:t>
      </w:r>
    </w:p>
    <w:p w:rsidR="00000000" w:rsidDel="00000000" w:rsidP="00000000" w:rsidRDefault="00000000" w:rsidRPr="00000000" w14:paraId="0000007D">
      <w:pPr>
        <w:pStyle w:val="Heading3"/>
        <w:jc w:val="both"/>
        <w:rPr/>
      </w:pPr>
      <w:bookmarkStart w:colFirst="0" w:colLast="0" w:name="_vv2kud59s2dn" w:id="23"/>
      <w:bookmarkEnd w:id="23"/>
      <w:r w:rsidDel="00000000" w:rsidR="00000000" w:rsidRPr="00000000">
        <w:rPr>
          <w:rtl w:val="0"/>
        </w:rPr>
        <w:t xml:space="preserve">Partie 2 (5 minutes, travail en individuel)</w:t>
      </w:r>
      <w:r w:rsidDel="00000000" w:rsidR="00000000" w:rsidRPr="00000000">
        <w:rPr>
          <w:rtl w:val="0"/>
        </w:rPr>
      </w:r>
    </w:p>
    <w:p w:rsidR="00000000" w:rsidDel="00000000" w:rsidP="00000000" w:rsidRDefault="00000000" w:rsidRPr="00000000" w14:paraId="0000007E">
      <w:pPr>
        <w:numPr>
          <w:ilvl w:val="0"/>
          <w:numId w:val="7"/>
        </w:numPr>
        <w:spacing w:after="200" w:before="100" w:line="276" w:lineRule="auto"/>
        <w:ind w:left="720" w:hanging="360"/>
        <w:rPr>
          <w:sz w:val="24"/>
          <w:szCs w:val="24"/>
        </w:rPr>
      </w:pPr>
      <w:r w:rsidDel="00000000" w:rsidR="00000000" w:rsidRPr="00000000">
        <w:rPr>
          <w:sz w:val="24"/>
          <w:szCs w:val="24"/>
          <w:rtl w:val="0"/>
        </w:rPr>
        <w:t xml:space="preserve">Demandez ensuite à l’agent conversationnel de votre choix de le résumer. </w:t>
      </w:r>
    </w:p>
    <w:p w:rsidR="00000000" w:rsidDel="00000000" w:rsidP="00000000" w:rsidRDefault="00000000" w:rsidRPr="00000000" w14:paraId="0000007F">
      <w:pPr>
        <w:numPr>
          <w:ilvl w:val="0"/>
          <w:numId w:val="7"/>
        </w:numPr>
        <w:spacing w:after="200" w:before="100" w:line="276" w:lineRule="auto"/>
        <w:ind w:left="720" w:hanging="360"/>
        <w:rPr>
          <w:sz w:val="24"/>
          <w:szCs w:val="24"/>
        </w:rPr>
      </w:pPr>
      <w:r w:rsidDel="00000000" w:rsidR="00000000" w:rsidRPr="00000000">
        <w:rPr>
          <w:sz w:val="24"/>
          <w:szCs w:val="24"/>
          <w:rtl w:val="0"/>
        </w:rPr>
        <w:t xml:space="preserve">Relancez jusqu’à obtenir le résultat que vous désirez. </w:t>
      </w:r>
    </w:p>
    <w:p w:rsidR="00000000" w:rsidDel="00000000" w:rsidP="00000000" w:rsidRDefault="00000000" w:rsidRPr="00000000" w14:paraId="00000080">
      <w:pPr>
        <w:numPr>
          <w:ilvl w:val="0"/>
          <w:numId w:val="7"/>
        </w:numPr>
        <w:spacing w:after="200" w:before="100" w:line="276" w:lineRule="auto"/>
        <w:ind w:left="720" w:hanging="360"/>
        <w:rPr>
          <w:sz w:val="24"/>
          <w:szCs w:val="24"/>
        </w:rPr>
      </w:pPr>
      <w:r w:rsidDel="00000000" w:rsidR="00000000" w:rsidRPr="00000000">
        <w:rPr>
          <w:sz w:val="24"/>
          <w:szCs w:val="24"/>
          <w:rtl w:val="0"/>
        </w:rPr>
        <w:t xml:space="preserve">Comparez les deux résumés et identifiez les différences notables. Quels éléments souhaitez-vous conserver de votre résumé personnel ? Quels éléments souhaitez-vous conserver du résumé généré par l’IAg ?</w:t>
      </w:r>
    </w:p>
    <w:p w:rsidR="00000000" w:rsidDel="00000000" w:rsidP="00000000" w:rsidRDefault="00000000" w:rsidRPr="00000000" w14:paraId="00000081">
      <w:pPr>
        <w:pStyle w:val="Heading3"/>
        <w:jc w:val="both"/>
        <w:rPr>
          <w:b w:val="1"/>
          <w:sz w:val="24"/>
          <w:szCs w:val="24"/>
        </w:rPr>
      </w:pPr>
      <w:bookmarkStart w:colFirst="0" w:colLast="0" w:name="_2y3s63f8rnqw" w:id="24"/>
      <w:bookmarkEnd w:id="24"/>
      <w:r w:rsidDel="00000000" w:rsidR="00000000" w:rsidRPr="00000000">
        <w:rPr>
          <w:rtl w:val="0"/>
        </w:rPr>
        <w:t xml:space="preserve">Partie 3 (5 minutes, travail en groupe)</w:t>
      </w:r>
      <w:r w:rsidDel="00000000" w:rsidR="00000000" w:rsidRPr="00000000">
        <w:rPr>
          <w:rtl w:val="0"/>
        </w:rPr>
      </w:r>
    </w:p>
    <w:p w:rsidR="00000000" w:rsidDel="00000000" w:rsidP="00000000" w:rsidRDefault="00000000" w:rsidRPr="00000000" w14:paraId="00000082">
      <w:pPr>
        <w:numPr>
          <w:ilvl w:val="0"/>
          <w:numId w:val="7"/>
        </w:numPr>
        <w:spacing w:after="200" w:before="100" w:line="276" w:lineRule="auto"/>
        <w:ind w:left="720" w:hanging="360"/>
        <w:rPr>
          <w:sz w:val="24"/>
          <w:szCs w:val="24"/>
        </w:rPr>
      </w:pPr>
      <w:r w:rsidDel="00000000" w:rsidR="00000000" w:rsidRPr="00000000">
        <w:rPr>
          <w:sz w:val="24"/>
          <w:szCs w:val="24"/>
          <w:rtl w:val="0"/>
        </w:rPr>
        <w:t xml:space="preserve">Appliquez la méthode CRISTAL à l’aide du tableau suivant. </w:t>
      </w:r>
      <w:r w:rsidDel="00000000" w:rsidR="00000000" w:rsidRPr="00000000">
        <w:rPr>
          <w:sz w:val="24"/>
          <w:szCs w:val="24"/>
          <w:rtl w:val="0"/>
        </w:rPr>
        <w:t xml:space="preserve">Pour chaque principe, notez les questions concrètes que vous vous êtes posées. Pour chaque question, précisez les vérifications effectuées.</w:t>
      </w:r>
    </w:p>
    <w:tbl>
      <w:tblPr>
        <w:tblStyle w:val="Table5"/>
        <w:tblW w:w="10680.0" w:type="dxa"/>
        <w:jc w:val="left"/>
        <w:tblInd w:w="-185.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00"/>
      </w:tblPr>
      <w:tblGrid>
        <w:gridCol w:w="1560"/>
        <w:gridCol w:w="4770"/>
        <w:gridCol w:w="4350"/>
        <w:tblGridChange w:id="0">
          <w:tblGrid>
            <w:gridCol w:w="1560"/>
            <w:gridCol w:w="4770"/>
            <w:gridCol w:w="4350"/>
          </w:tblGrid>
        </w:tblGridChange>
      </w:tblGrid>
      <w:tr>
        <w:trPr>
          <w:cantSplit w:val="0"/>
          <w:tblHeader w:val="0"/>
        </w:trPr>
        <w:tc>
          <w:tcPr>
            <w:shd w:fill="a9bed3" w:val="clear"/>
            <w:vAlign w:val="center"/>
          </w:tcPr>
          <w:p w:rsidR="00000000" w:rsidDel="00000000" w:rsidP="00000000" w:rsidRDefault="00000000" w:rsidRPr="00000000" w14:paraId="00000083">
            <w:pPr>
              <w:spacing w:after="160" w:before="100" w:line="276" w:lineRule="auto"/>
              <w:jc w:val="center"/>
              <w:rPr>
                <w:b w:val="1"/>
                <w:sz w:val="20"/>
                <w:szCs w:val="20"/>
              </w:rPr>
            </w:pPr>
            <w:r w:rsidDel="00000000" w:rsidR="00000000" w:rsidRPr="00000000">
              <w:rPr>
                <w:b w:val="1"/>
                <w:sz w:val="20"/>
                <w:szCs w:val="20"/>
                <w:rtl w:val="0"/>
              </w:rPr>
              <w:t xml:space="preserve">Principes</w:t>
            </w:r>
          </w:p>
        </w:tc>
        <w:tc>
          <w:tcPr>
            <w:shd w:fill="a9bed3" w:val="clear"/>
            <w:vAlign w:val="center"/>
          </w:tcPr>
          <w:p w:rsidR="00000000" w:rsidDel="00000000" w:rsidP="00000000" w:rsidRDefault="00000000" w:rsidRPr="00000000" w14:paraId="00000084">
            <w:pPr>
              <w:spacing w:after="160" w:before="100" w:line="276" w:lineRule="auto"/>
              <w:jc w:val="center"/>
              <w:rPr>
                <w:b w:val="1"/>
                <w:sz w:val="20"/>
                <w:szCs w:val="20"/>
              </w:rPr>
            </w:pPr>
            <w:r w:rsidDel="00000000" w:rsidR="00000000" w:rsidRPr="00000000">
              <w:rPr>
                <w:b w:val="1"/>
                <w:sz w:val="20"/>
                <w:szCs w:val="20"/>
                <w:rtl w:val="0"/>
              </w:rPr>
              <w:t xml:space="preserve">Les questions que je me pose…</w:t>
            </w:r>
          </w:p>
        </w:tc>
        <w:tc>
          <w:tcPr>
            <w:shd w:fill="a9bed3" w:val="clear"/>
            <w:vAlign w:val="center"/>
          </w:tcPr>
          <w:p w:rsidR="00000000" w:rsidDel="00000000" w:rsidP="00000000" w:rsidRDefault="00000000" w:rsidRPr="00000000" w14:paraId="00000085">
            <w:pPr>
              <w:spacing w:after="160" w:before="100" w:line="276" w:lineRule="auto"/>
              <w:jc w:val="center"/>
              <w:rPr>
                <w:b w:val="1"/>
                <w:sz w:val="20"/>
                <w:szCs w:val="20"/>
              </w:rPr>
            </w:pPr>
            <w:r w:rsidDel="00000000" w:rsidR="00000000" w:rsidRPr="00000000">
              <w:rPr>
                <w:b w:val="1"/>
                <w:sz w:val="20"/>
                <w:szCs w:val="20"/>
                <w:rtl w:val="0"/>
              </w:rPr>
              <w:t xml:space="preserve">Les vérifications que j’ai faites…</w:t>
            </w:r>
          </w:p>
        </w:tc>
      </w:tr>
      <w:tr>
        <w:trPr>
          <w:cantSplit w:val="0"/>
          <w:tblHeader w:val="0"/>
        </w:trPr>
        <w:tc>
          <w:tcPr>
            <w:shd w:fill="a9bed3" w:val="clear"/>
            <w:vAlign w:val="center"/>
          </w:tcPr>
          <w:p w:rsidR="00000000" w:rsidDel="00000000" w:rsidP="00000000" w:rsidRDefault="00000000" w:rsidRPr="00000000" w14:paraId="00000086">
            <w:pPr>
              <w:spacing w:after="160" w:before="100" w:line="276" w:lineRule="auto"/>
              <w:jc w:val="center"/>
              <w:rPr>
                <w:b w:val="1"/>
              </w:rPr>
            </w:pPr>
            <w:r w:rsidDel="00000000" w:rsidR="00000000" w:rsidRPr="00000000">
              <w:rPr>
                <w:b w:val="1"/>
                <w:rtl w:val="0"/>
              </w:rPr>
              <w:t xml:space="preserve">C</w:t>
            </w:r>
          </w:p>
          <w:p w:rsidR="00000000" w:rsidDel="00000000" w:rsidP="00000000" w:rsidRDefault="00000000" w:rsidRPr="00000000" w14:paraId="00000087">
            <w:pPr>
              <w:spacing w:after="160" w:before="100" w:line="276" w:lineRule="auto"/>
              <w:jc w:val="center"/>
              <w:rPr>
                <w:b w:val="1"/>
              </w:rPr>
            </w:pPr>
            <w:r w:rsidDel="00000000" w:rsidR="00000000" w:rsidRPr="00000000">
              <w:rPr>
                <w:b w:val="1"/>
                <w:rtl w:val="0"/>
              </w:rPr>
              <w:t xml:space="preserve">Critique</w:t>
            </w:r>
          </w:p>
        </w:tc>
        <w:tc>
          <w:tcPr>
            <w:shd w:fill="e6ecf2" w:val="clear"/>
            <w:vAlign w:val="center"/>
          </w:tcPr>
          <w:p w:rsidR="00000000" w:rsidDel="00000000" w:rsidP="00000000" w:rsidRDefault="00000000" w:rsidRPr="00000000" w14:paraId="00000088">
            <w:pPr>
              <w:spacing w:line="276" w:lineRule="auto"/>
              <w:rPr>
                <w:i w:val="1"/>
              </w:rPr>
            </w:pPr>
            <w:r w:rsidDel="00000000" w:rsidR="00000000" w:rsidRPr="00000000">
              <w:rPr>
                <w:rtl w:val="0"/>
              </w:rPr>
              <w:t xml:space="preserve">Ex. : </w:t>
            </w:r>
            <w:r w:rsidDel="00000000" w:rsidR="00000000" w:rsidRPr="00000000">
              <w:rPr>
                <w:i w:val="1"/>
                <w:rtl w:val="0"/>
              </w:rPr>
              <w:t xml:space="preserve">Le résumé de l’IAg reflète-t-il fidèlement le texte original ? Y a-t-il des erreurs factuelles, des généralisations ou des oublis ? L’IAg a-t-elle ajouté des éléments inexistants ?</w:t>
            </w:r>
          </w:p>
        </w:tc>
        <w:tc>
          <w:tcPr>
            <w:shd w:fill="e6ecf2" w:val="clear"/>
          </w:tcPr>
          <w:p w:rsidR="00000000" w:rsidDel="00000000" w:rsidP="00000000" w:rsidRDefault="00000000" w:rsidRPr="00000000" w14:paraId="00000089">
            <w:pPr>
              <w:spacing w:after="160" w:before="100" w:line="276" w:lineRule="auto"/>
              <w:rPr>
                <w:sz w:val="24"/>
                <w:szCs w:val="24"/>
              </w:rPr>
            </w:pPr>
            <w:r w:rsidDel="00000000" w:rsidR="00000000" w:rsidRPr="00000000">
              <w:rPr>
                <w:rtl w:val="0"/>
              </w:rPr>
            </w:r>
          </w:p>
        </w:tc>
      </w:tr>
      <w:tr>
        <w:trPr>
          <w:cantSplit w:val="0"/>
          <w:tblHeader w:val="0"/>
        </w:trPr>
        <w:tc>
          <w:tcPr>
            <w:shd w:fill="a9bed3" w:val="clear"/>
            <w:vAlign w:val="center"/>
          </w:tcPr>
          <w:p w:rsidR="00000000" w:rsidDel="00000000" w:rsidP="00000000" w:rsidRDefault="00000000" w:rsidRPr="00000000" w14:paraId="0000008A">
            <w:pPr>
              <w:spacing w:after="160" w:before="100" w:line="276" w:lineRule="auto"/>
              <w:jc w:val="center"/>
              <w:rPr>
                <w:b w:val="1"/>
              </w:rPr>
            </w:pPr>
            <w:r w:rsidDel="00000000" w:rsidR="00000000" w:rsidRPr="00000000">
              <w:rPr>
                <w:b w:val="1"/>
                <w:rtl w:val="0"/>
              </w:rPr>
              <w:t xml:space="preserve">R</w:t>
            </w:r>
          </w:p>
          <w:p w:rsidR="00000000" w:rsidDel="00000000" w:rsidP="00000000" w:rsidRDefault="00000000" w:rsidRPr="00000000" w14:paraId="0000008B">
            <w:pPr>
              <w:spacing w:after="160" w:before="100" w:line="276" w:lineRule="auto"/>
              <w:jc w:val="center"/>
              <w:rPr>
                <w:b w:val="1"/>
              </w:rPr>
            </w:pPr>
            <w:r w:rsidDel="00000000" w:rsidR="00000000" w:rsidRPr="00000000">
              <w:rPr>
                <w:b w:val="1"/>
                <w:rtl w:val="0"/>
              </w:rPr>
              <w:t xml:space="preserve">Responsable</w:t>
            </w:r>
          </w:p>
        </w:tc>
        <w:tc>
          <w:tcPr>
            <w:shd w:fill="dee6ee" w:val="clear"/>
            <w:vAlign w:val="center"/>
          </w:tcPr>
          <w:p w:rsidR="00000000" w:rsidDel="00000000" w:rsidP="00000000" w:rsidRDefault="00000000" w:rsidRPr="00000000" w14:paraId="0000008C">
            <w:pPr>
              <w:spacing w:line="276" w:lineRule="auto"/>
              <w:rPr>
                <w:i w:val="1"/>
              </w:rPr>
            </w:pPr>
            <w:r w:rsidDel="00000000" w:rsidR="00000000" w:rsidRPr="00000000">
              <w:rPr>
                <w:rtl w:val="0"/>
              </w:rPr>
              <w:t xml:space="preserve">Ex. : </w:t>
            </w:r>
            <w:r w:rsidDel="00000000" w:rsidR="00000000" w:rsidRPr="00000000">
              <w:rPr>
                <w:i w:val="1"/>
                <w:rtl w:val="0"/>
              </w:rPr>
              <w:t xml:space="preserve">Ai-je utilisé un outil d’IAg sécuritaire ? Ma requête a-t-elle influencé le résultat ? Le résumé est-il neutre ? Certaines idées sont-elles absentes ou surreprésentées ?</w:t>
            </w:r>
          </w:p>
        </w:tc>
        <w:tc>
          <w:tcPr>
            <w:shd w:fill="dee6ee" w:val="clear"/>
          </w:tcPr>
          <w:p w:rsidR="00000000" w:rsidDel="00000000" w:rsidP="00000000" w:rsidRDefault="00000000" w:rsidRPr="00000000" w14:paraId="0000008D">
            <w:pPr>
              <w:spacing w:after="160" w:before="100" w:line="276" w:lineRule="auto"/>
              <w:rPr>
                <w:sz w:val="24"/>
                <w:szCs w:val="24"/>
              </w:rPr>
            </w:pPr>
            <w:r w:rsidDel="00000000" w:rsidR="00000000" w:rsidRPr="00000000">
              <w:rPr>
                <w:rtl w:val="0"/>
              </w:rPr>
            </w:r>
          </w:p>
        </w:tc>
      </w:tr>
      <w:tr>
        <w:trPr>
          <w:cantSplit w:val="0"/>
          <w:tblHeader w:val="0"/>
        </w:trPr>
        <w:tc>
          <w:tcPr>
            <w:shd w:fill="a9bed3" w:val="clear"/>
            <w:vAlign w:val="center"/>
          </w:tcPr>
          <w:p w:rsidR="00000000" w:rsidDel="00000000" w:rsidP="00000000" w:rsidRDefault="00000000" w:rsidRPr="00000000" w14:paraId="0000008E">
            <w:pPr>
              <w:spacing w:after="160" w:before="100" w:line="276" w:lineRule="auto"/>
              <w:jc w:val="center"/>
              <w:rPr>
                <w:b w:val="1"/>
              </w:rPr>
            </w:pPr>
            <w:r w:rsidDel="00000000" w:rsidR="00000000" w:rsidRPr="00000000">
              <w:rPr>
                <w:b w:val="1"/>
                <w:rtl w:val="0"/>
              </w:rPr>
              <w:t xml:space="preserve">I</w:t>
            </w:r>
          </w:p>
          <w:p w:rsidR="00000000" w:rsidDel="00000000" w:rsidP="00000000" w:rsidRDefault="00000000" w:rsidRPr="00000000" w14:paraId="0000008F">
            <w:pPr>
              <w:spacing w:after="160" w:before="100" w:line="276" w:lineRule="auto"/>
              <w:jc w:val="center"/>
              <w:rPr>
                <w:b w:val="1"/>
              </w:rPr>
            </w:pPr>
            <w:r w:rsidDel="00000000" w:rsidR="00000000" w:rsidRPr="00000000">
              <w:rPr>
                <w:b w:val="1"/>
                <w:rtl w:val="0"/>
              </w:rPr>
              <w:t xml:space="preserve">Intègre</w:t>
            </w:r>
          </w:p>
        </w:tc>
        <w:tc>
          <w:tcPr>
            <w:shd w:fill="e6ecf2" w:val="clear"/>
            <w:vAlign w:val="center"/>
          </w:tcPr>
          <w:p w:rsidR="00000000" w:rsidDel="00000000" w:rsidP="00000000" w:rsidRDefault="00000000" w:rsidRPr="00000000" w14:paraId="00000090">
            <w:pPr>
              <w:spacing w:line="276" w:lineRule="auto"/>
              <w:rPr>
                <w:i w:val="1"/>
              </w:rPr>
            </w:pPr>
            <w:r w:rsidDel="00000000" w:rsidR="00000000" w:rsidRPr="00000000">
              <w:rPr>
                <w:rtl w:val="0"/>
              </w:rPr>
              <w:t xml:space="preserve">Ex. : </w:t>
            </w:r>
            <w:r w:rsidDel="00000000" w:rsidR="00000000" w:rsidRPr="00000000">
              <w:rPr>
                <w:i w:val="1"/>
                <w:rtl w:val="0"/>
              </w:rPr>
              <w:t xml:space="preserve">Est-ce que j’ai respecté les règles du cours sur l’IAg ? Le texte utilisé pouvait-il être téléversé ? Ai-je utilisé l’IAg pour m’aider, ou pour produire à ma place ? Ai-je appris ?</w:t>
            </w:r>
          </w:p>
        </w:tc>
        <w:tc>
          <w:tcPr>
            <w:shd w:fill="e6ecf2" w:val="clear"/>
          </w:tcPr>
          <w:p w:rsidR="00000000" w:rsidDel="00000000" w:rsidP="00000000" w:rsidRDefault="00000000" w:rsidRPr="00000000" w14:paraId="00000091">
            <w:pPr>
              <w:spacing w:after="160" w:before="100" w:line="276" w:lineRule="auto"/>
              <w:rPr>
                <w:sz w:val="24"/>
                <w:szCs w:val="24"/>
              </w:rPr>
            </w:pPr>
            <w:r w:rsidDel="00000000" w:rsidR="00000000" w:rsidRPr="00000000">
              <w:rPr>
                <w:rtl w:val="0"/>
              </w:rPr>
            </w:r>
          </w:p>
        </w:tc>
      </w:tr>
      <w:tr>
        <w:trPr>
          <w:cantSplit w:val="0"/>
          <w:tblHeader w:val="0"/>
        </w:trPr>
        <w:tc>
          <w:tcPr>
            <w:shd w:fill="a9bed3" w:val="clear"/>
            <w:vAlign w:val="center"/>
          </w:tcPr>
          <w:p w:rsidR="00000000" w:rsidDel="00000000" w:rsidP="00000000" w:rsidRDefault="00000000" w:rsidRPr="00000000" w14:paraId="00000092">
            <w:pPr>
              <w:spacing w:after="160" w:before="100" w:line="276" w:lineRule="auto"/>
              <w:jc w:val="center"/>
              <w:rPr>
                <w:b w:val="1"/>
              </w:rPr>
            </w:pPr>
            <w:r w:rsidDel="00000000" w:rsidR="00000000" w:rsidRPr="00000000">
              <w:rPr>
                <w:b w:val="1"/>
                <w:rtl w:val="0"/>
              </w:rPr>
              <w:t xml:space="preserve">S</w:t>
            </w:r>
          </w:p>
          <w:p w:rsidR="00000000" w:rsidDel="00000000" w:rsidP="00000000" w:rsidRDefault="00000000" w:rsidRPr="00000000" w14:paraId="00000093">
            <w:pPr>
              <w:spacing w:after="160" w:before="100" w:line="276" w:lineRule="auto"/>
              <w:jc w:val="center"/>
              <w:rPr>
                <w:b w:val="1"/>
              </w:rPr>
            </w:pPr>
            <w:r w:rsidDel="00000000" w:rsidR="00000000" w:rsidRPr="00000000">
              <w:rPr>
                <w:b w:val="1"/>
                <w:rtl w:val="0"/>
              </w:rPr>
              <w:t xml:space="preserve">Sobre</w:t>
            </w:r>
          </w:p>
        </w:tc>
        <w:tc>
          <w:tcPr>
            <w:shd w:fill="dee6ee" w:val="clear"/>
            <w:vAlign w:val="center"/>
          </w:tcPr>
          <w:p w:rsidR="00000000" w:rsidDel="00000000" w:rsidP="00000000" w:rsidRDefault="00000000" w:rsidRPr="00000000" w14:paraId="00000094">
            <w:pPr>
              <w:spacing w:line="276" w:lineRule="auto"/>
              <w:rPr>
                <w:i w:val="1"/>
              </w:rPr>
            </w:pPr>
            <w:r w:rsidDel="00000000" w:rsidR="00000000" w:rsidRPr="00000000">
              <w:rPr>
                <w:rtl w:val="0"/>
              </w:rPr>
              <w:t xml:space="preserve">Ex. : </w:t>
            </w:r>
            <w:r w:rsidDel="00000000" w:rsidR="00000000" w:rsidRPr="00000000">
              <w:rPr>
                <w:i w:val="1"/>
                <w:rtl w:val="0"/>
              </w:rPr>
              <w:t xml:space="preserve">L’IAg était-elle réellement utile ? Ai-je choisi un outil d’IAg adapté pour résumer ? Ai-je limité les interactions avec l’outil ?</w:t>
            </w:r>
          </w:p>
        </w:tc>
        <w:tc>
          <w:tcPr>
            <w:shd w:fill="dee6ee" w:val="clear"/>
          </w:tcPr>
          <w:p w:rsidR="00000000" w:rsidDel="00000000" w:rsidP="00000000" w:rsidRDefault="00000000" w:rsidRPr="00000000" w14:paraId="00000095">
            <w:pPr>
              <w:spacing w:after="160" w:before="100" w:line="276" w:lineRule="auto"/>
              <w:rPr>
                <w:sz w:val="24"/>
                <w:szCs w:val="24"/>
              </w:rPr>
            </w:pPr>
            <w:r w:rsidDel="00000000" w:rsidR="00000000" w:rsidRPr="00000000">
              <w:rPr>
                <w:rtl w:val="0"/>
              </w:rPr>
            </w:r>
          </w:p>
        </w:tc>
      </w:tr>
      <w:tr>
        <w:trPr>
          <w:cantSplit w:val="0"/>
          <w:tblHeader w:val="0"/>
        </w:trPr>
        <w:tc>
          <w:tcPr>
            <w:shd w:fill="a9bed3" w:val="clear"/>
            <w:vAlign w:val="center"/>
          </w:tcPr>
          <w:p w:rsidR="00000000" w:rsidDel="00000000" w:rsidP="00000000" w:rsidRDefault="00000000" w:rsidRPr="00000000" w14:paraId="00000096">
            <w:pPr>
              <w:spacing w:after="160" w:before="100" w:line="276" w:lineRule="auto"/>
              <w:jc w:val="center"/>
              <w:rPr>
                <w:b w:val="1"/>
              </w:rPr>
            </w:pPr>
            <w:r w:rsidDel="00000000" w:rsidR="00000000" w:rsidRPr="00000000">
              <w:rPr>
                <w:b w:val="1"/>
                <w:rtl w:val="0"/>
              </w:rPr>
              <w:t xml:space="preserve">T</w:t>
            </w:r>
          </w:p>
          <w:p w:rsidR="00000000" w:rsidDel="00000000" w:rsidP="00000000" w:rsidRDefault="00000000" w:rsidRPr="00000000" w14:paraId="00000097">
            <w:pPr>
              <w:spacing w:after="160" w:before="100" w:line="276" w:lineRule="auto"/>
              <w:jc w:val="center"/>
              <w:rPr>
                <w:b w:val="1"/>
              </w:rPr>
            </w:pPr>
            <w:r w:rsidDel="00000000" w:rsidR="00000000" w:rsidRPr="00000000">
              <w:rPr>
                <w:b w:val="1"/>
                <w:rtl w:val="0"/>
              </w:rPr>
              <w:t xml:space="preserve">Transparent</w:t>
            </w:r>
          </w:p>
        </w:tc>
        <w:tc>
          <w:tcPr>
            <w:shd w:fill="e6ecf2" w:val="clear"/>
            <w:vAlign w:val="center"/>
          </w:tcPr>
          <w:p w:rsidR="00000000" w:rsidDel="00000000" w:rsidP="00000000" w:rsidRDefault="00000000" w:rsidRPr="00000000" w14:paraId="00000098">
            <w:pPr>
              <w:spacing w:line="276" w:lineRule="auto"/>
              <w:rPr/>
            </w:pPr>
            <w:r w:rsidDel="00000000" w:rsidR="00000000" w:rsidRPr="00000000">
              <w:rPr>
                <w:rtl w:val="0"/>
              </w:rPr>
              <w:t xml:space="preserve">Ex. : </w:t>
            </w:r>
            <w:r w:rsidDel="00000000" w:rsidR="00000000" w:rsidRPr="00000000">
              <w:rPr>
                <w:i w:val="1"/>
                <w:rtl w:val="0"/>
              </w:rPr>
              <w:t xml:space="preserve">Si j’ai repris des éléments du résumé de l’IAg, ai-je indiqué son usage clairement ? Le résumé final permet-il d’évaluer mes compétences ? Ai-je bien conservé les traces de mon processus de rédaction ?</w:t>
            </w:r>
            <w:r w:rsidDel="00000000" w:rsidR="00000000" w:rsidRPr="00000000">
              <w:rPr>
                <w:rtl w:val="0"/>
              </w:rPr>
            </w:r>
          </w:p>
        </w:tc>
        <w:tc>
          <w:tcPr>
            <w:shd w:fill="e6ecf2" w:val="clear"/>
          </w:tcPr>
          <w:p w:rsidR="00000000" w:rsidDel="00000000" w:rsidP="00000000" w:rsidRDefault="00000000" w:rsidRPr="00000000" w14:paraId="00000099">
            <w:pPr>
              <w:spacing w:after="160" w:before="100" w:line="276" w:lineRule="auto"/>
              <w:rPr>
                <w:sz w:val="24"/>
                <w:szCs w:val="24"/>
              </w:rPr>
            </w:pPr>
            <w:r w:rsidDel="00000000" w:rsidR="00000000" w:rsidRPr="00000000">
              <w:rPr>
                <w:rtl w:val="0"/>
              </w:rPr>
            </w:r>
          </w:p>
        </w:tc>
      </w:tr>
      <w:tr>
        <w:trPr>
          <w:cantSplit w:val="0"/>
          <w:tblHeader w:val="0"/>
        </w:trPr>
        <w:tc>
          <w:tcPr>
            <w:shd w:fill="a9bed3" w:val="clear"/>
            <w:vAlign w:val="center"/>
          </w:tcPr>
          <w:p w:rsidR="00000000" w:rsidDel="00000000" w:rsidP="00000000" w:rsidRDefault="00000000" w:rsidRPr="00000000" w14:paraId="0000009A">
            <w:pPr>
              <w:spacing w:after="160" w:before="100" w:line="276" w:lineRule="auto"/>
              <w:jc w:val="center"/>
              <w:rPr>
                <w:b w:val="1"/>
              </w:rPr>
            </w:pPr>
            <w:r w:rsidDel="00000000" w:rsidR="00000000" w:rsidRPr="00000000">
              <w:rPr>
                <w:b w:val="1"/>
                <w:rtl w:val="0"/>
              </w:rPr>
              <w:t xml:space="preserve">A</w:t>
            </w:r>
          </w:p>
          <w:p w:rsidR="00000000" w:rsidDel="00000000" w:rsidP="00000000" w:rsidRDefault="00000000" w:rsidRPr="00000000" w14:paraId="0000009B">
            <w:pPr>
              <w:spacing w:after="160" w:before="100" w:line="276" w:lineRule="auto"/>
              <w:jc w:val="center"/>
              <w:rPr>
                <w:b w:val="1"/>
              </w:rPr>
            </w:pPr>
            <w:r w:rsidDel="00000000" w:rsidR="00000000" w:rsidRPr="00000000">
              <w:rPr>
                <w:b w:val="1"/>
                <w:rtl w:val="0"/>
              </w:rPr>
              <w:t xml:space="preserve">Autonome</w:t>
            </w:r>
          </w:p>
        </w:tc>
        <w:tc>
          <w:tcPr>
            <w:shd w:fill="dee6ee" w:val="clear"/>
            <w:vAlign w:val="center"/>
          </w:tcPr>
          <w:p w:rsidR="00000000" w:rsidDel="00000000" w:rsidP="00000000" w:rsidRDefault="00000000" w:rsidRPr="00000000" w14:paraId="0000009C">
            <w:pPr>
              <w:spacing w:line="276" w:lineRule="auto"/>
              <w:rPr>
                <w:i w:val="1"/>
              </w:rPr>
            </w:pPr>
            <w:r w:rsidDel="00000000" w:rsidR="00000000" w:rsidRPr="00000000">
              <w:rPr>
                <w:rtl w:val="0"/>
              </w:rPr>
              <w:t xml:space="preserve">Ex. : </w:t>
            </w:r>
            <w:r w:rsidDel="00000000" w:rsidR="00000000" w:rsidRPr="00000000">
              <w:rPr>
                <w:i w:val="1"/>
                <w:rtl w:val="0"/>
              </w:rPr>
              <w:t xml:space="preserve">Ai-je gardé le contrôle sur mes choix et sur le contenu final du résumé ? Ai-je évité de parler à l’IAg comme à une personne réelle ? </w:t>
            </w:r>
          </w:p>
        </w:tc>
        <w:tc>
          <w:tcPr>
            <w:shd w:fill="dee6ee" w:val="clear"/>
          </w:tcPr>
          <w:p w:rsidR="00000000" w:rsidDel="00000000" w:rsidP="00000000" w:rsidRDefault="00000000" w:rsidRPr="00000000" w14:paraId="0000009D">
            <w:pPr>
              <w:spacing w:after="160" w:before="100" w:line="276" w:lineRule="auto"/>
              <w:rPr>
                <w:sz w:val="24"/>
                <w:szCs w:val="24"/>
              </w:rPr>
            </w:pPr>
            <w:r w:rsidDel="00000000" w:rsidR="00000000" w:rsidRPr="00000000">
              <w:rPr>
                <w:rtl w:val="0"/>
              </w:rPr>
            </w:r>
          </w:p>
        </w:tc>
      </w:tr>
      <w:tr>
        <w:trPr>
          <w:cantSplit w:val="0"/>
          <w:tblHeader w:val="0"/>
        </w:trPr>
        <w:tc>
          <w:tcPr>
            <w:shd w:fill="a9bed3" w:val="clear"/>
            <w:vAlign w:val="center"/>
          </w:tcPr>
          <w:p w:rsidR="00000000" w:rsidDel="00000000" w:rsidP="00000000" w:rsidRDefault="00000000" w:rsidRPr="00000000" w14:paraId="0000009E">
            <w:pPr>
              <w:spacing w:after="160" w:before="100" w:line="276" w:lineRule="auto"/>
              <w:jc w:val="center"/>
              <w:rPr>
                <w:b w:val="1"/>
              </w:rPr>
            </w:pPr>
            <w:r w:rsidDel="00000000" w:rsidR="00000000" w:rsidRPr="00000000">
              <w:rPr>
                <w:b w:val="1"/>
                <w:rtl w:val="0"/>
              </w:rPr>
              <w:t xml:space="preserve">L</w:t>
            </w:r>
          </w:p>
          <w:p w:rsidR="00000000" w:rsidDel="00000000" w:rsidP="00000000" w:rsidRDefault="00000000" w:rsidRPr="00000000" w14:paraId="0000009F">
            <w:pPr>
              <w:spacing w:after="160" w:before="100" w:line="276" w:lineRule="auto"/>
              <w:jc w:val="center"/>
              <w:rPr/>
            </w:pPr>
            <w:r w:rsidDel="00000000" w:rsidR="00000000" w:rsidRPr="00000000">
              <w:rPr>
                <w:b w:val="1"/>
                <w:rtl w:val="0"/>
              </w:rPr>
              <w:t xml:space="preserve">Libre et créatif</w:t>
            </w:r>
            <w:r w:rsidDel="00000000" w:rsidR="00000000" w:rsidRPr="00000000">
              <w:rPr>
                <w:rtl w:val="0"/>
              </w:rPr>
            </w:r>
          </w:p>
        </w:tc>
        <w:tc>
          <w:tcPr>
            <w:shd w:fill="e6ecf2" w:val="clear"/>
            <w:vAlign w:val="center"/>
          </w:tcPr>
          <w:p w:rsidR="00000000" w:rsidDel="00000000" w:rsidP="00000000" w:rsidRDefault="00000000" w:rsidRPr="00000000" w14:paraId="000000A0">
            <w:pPr>
              <w:spacing w:line="276" w:lineRule="auto"/>
              <w:rPr>
                <w:i w:val="1"/>
              </w:rPr>
            </w:pPr>
            <w:r w:rsidDel="00000000" w:rsidR="00000000" w:rsidRPr="00000000">
              <w:rPr>
                <w:rtl w:val="0"/>
              </w:rPr>
              <w:t xml:space="preserve">Ex. : </w:t>
            </w:r>
            <w:r w:rsidDel="00000000" w:rsidR="00000000" w:rsidRPr="00000000">
              <w:rPr>
                <w:i w:val="1"/>
                <w:rtl w:val="0"/>
              </w:rPr>
              <w:t xml:space="preserve">Est-ce que j’ai pris le temps de réfléchir par moi-même ? Ai-je modifié ou rejeté les éléments qui ne reflétaient pas ma compréhension ? </w:t>
            </w:r>
          </w:p>
        </w:tc>
        <w:tc>
          <w:tcPr>
            <w:shd w:fill="e6ecf2" w:val="clear"/>
          </w:tcPr>
          <w:p w:rsidR="00000000" w:rsidDel="00000000" w:rsidP="00000000" w:rsidRDefault="00000000" w:rsidRPr="00000000" w14:paraId="000000A1">
            <w:pPr>
              <w:spacing w:after="160" w:before="100" w:line="276" w:lineRule="auto"/>
              <w:rPr>
                <w:sz w:val="24"/>
                <w:szCs w:val="24"/>
              </w:rPr>
            </w:pPr>
            <w:r w:rsidDel="00000000" w:rsidR="00000000" w:rsidRPr="00000000">
              <w:rPr>
                <w:rtl w:val="0"/>
              </w:rPr>
            </w:r>
          </w:p>
        </w:tc>
      </w:tr>
    </w:tbl>
    <w:p w:rsidR="00000000" w:rsidDel="00000000" w:rsidP="00000000" w:rsidRDefault="00000000" w:rsidRPr="00000000" w14:paraId="000000A2">
      <w:pPr>
        <w:spacing w:after="160" w:before="100" w:line="276"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3">
      <w:pPr>
        <w:pStyle w:val="Heading2"/>
        <w:jc w:val="both"/>
        <w:rPr/>
      </w:pPr>
      <w:bookmarkStart w:colFirst="0" w:colLast="0" w:name="_hf52hgx5jziy" w:id="25"/>
      <w:bookmarkEnd w:id="25"/>
      <w:r w:rsidDel="00000000" w:rsidR="00000000" w:rsidRPr="00000000">
        <w:rPr>
          <w:rtl w:val="0"/>
        </w:rPr>
        <w:t xml:space="preserve">Exercice 5 : Application de la démarche CRISTAL</w:t>
      </w:r>
    </w:p>
    <w:p w:rsidR="00000000" w:rsidDel="00000000" w:rsidP="00000000" w:rsidRDefault="00000000" w:rsidRPr="00000000" w14:paraId="000000A4">
      <w:pPr>
        <w:jc w:val="both"/>
        <w:rPr>
          <w:sz w:val="24"/>
          <w:szCs w:val="24"/>
        </w:rPr>
      </w:pPr>
      <w:r w:rsidDel="00000000" w:rsidR="00000000" w:rsidRPr="00000000">
        <w:rPr>
          <w:rtl w:val="0"/>
        </w:rPr>
      </w:r>
    </w:p>
    <w:p w:rsidR="00000000" w:rsidDel="00000000" w:rsidP="00000000" w:rsidRDefault="00000000" w:rsidRPr="00000000" w14:paraId="000000A5">
      <w:pPr>
        <w:numPr>
          <w:ilvl w:val="0"/>
          <w:numId w:val="1"/>
        </w:numPr>
        <w:ind w:left="720" w:hanging="360"/>
        <w:jc w:val="both"/>
        <w:rPr>
          <w:sz w:val="24"/>
          <w:szCs w:val="24"/>
        </w:rPr>
      </w:pPr>
      <w:r w:rsidDel="00000000" w:rsidR="00000000" w:rsidRPr="00000000">
        <w:rPr>
          <w:sz w:val="24"/>
          <w:szCs w:val="24"/>
          <w:rtl w:val="0"/>
        </w:rPr>
        <w:t xml:space="preserve">réfléchir librement en groupe sur comment construire une mesure quantifiable/qualifiable CRISTAL (par dimension et/ou global) </w:t>
        <w:br w:type="textWrapping"/>
        <w:t xml:space="preserve">(⅔-¾ du temps restant) </w:t>
      </w:r>
    </w:p>
    <w:p w:rsidR="00000000" w:rsidDel="00000000" w:rsidP="00000000" w:rsidRDefault="00000000" w:rsidRPr="00000000" w14:paraId="000000A6">
      <w:pPr>
        <w:jc w:val="both"/>
        <w:rPr>
          <w:sz w:val="24"/>
          <w:szCs w:val="24"/>
        </w:rPr>
      </w:pPr>
      <w:r w:rsidDel="00000000" w:rsidR="00000000" w:rsidRPr="00000000">
        <w:rPr>
          <w:rtl w:val="0"/>
        </w:rPr>
      </w:r>
    </w:p>
    <w:p w:rsidR="00000000" w:rsidDel="00000000" w:rsidP="00000000" w:rsidRDefault="00000000" w:rsidRPr="00000000" w14:paraId="000000A7">
      <w:pPr>
        <w:numPr>
          <w:ilvl w:val="0"/>
          <w:numId w:val="1"/>
        </w:numPr>
        <w:ind w:left="720" w:hanging="360"/>
        <w:jc w:val="both"/>
        <w:rPr>
          <w:sz w:val="24"/>
          <w:szCs w:val="24"/>
        </w:rPr>
      </w:pPr>
      <w:r w:rsidDel="00000000" w:rsidR="00000000" w:rsidRPr="00000000">
        <w:rPr>
          <w:sz w:val="24"/>
          <w:szCs w:val="24"/>
          <w:rtl w:val="0"/>
        </w:rPr>
        <w:t xml:space="preserve">restituer et discuter les idées  (⅓-¼ du temps restant)</w:t>
      </w:r>
    </w:p>
    <w:p w:rsidR="00000000" w:rsidDel="00000000" w:rsidP="00000000" w:rsidRDefault="00000000" w:rsidRPr="00000000" w14:paraId="000000A8">
      <w:pPr>
        <w:spacing w:after="160" w:before="100" w:line="276" w:lineRule="auto"/>
        <w:rPr>
          <w:sz w:val="24"/>
          <w:szCs w:val="24"/>
        </w:rPr>
      </w:pPr>
      <w:r w:rsidDel="00000000" w:rsidR="00000000" w:rsidRPr="00000000">
        <w:rPr>
          <w:rtl w:val="0"/>
        </w:rPr>
      </w:r>
    </w:p>
    <w:sectPr>
      <w:type w:val="nextPage"/>
      <w:pgSz w:h="16834" w:w="11909" w:orient="portrait"/>
      <w:pgMar w:bottom="1219" w:top="1418" w:left="1418" w:right="1418"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venir"/>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9">
      <w:pPr>
        <w:spacing w:after="200" w:before="100" w:line="276" w:lineRule="auto"/>
        <w:rPr>
          <w:rFonts w:ascii="Avenir" w:cs="Avenir" w:eastAsia="Avenir" w:hAnsi="Avenir"/>
          <w:sz w:val="16"/>
          <w:szCs w:val="16"/>
        </w:rPr>
      </w:pPr>
      <w:r w:rsidDel="00000000" w:rsidR="00000000" w:rsidRPr="00000000">
        <w:rPr>
          <w:rStyle w:val="FootnoteReference"/>
          <w:vertAlign w:val="superscript"/>
        </w:rPr>
        <w:footnoteRef/>
      </w:r>
      <w:r w:rsidDel="00000000" w:rsidR="00000000" w:rsidRPr="00000000">
        <w:rPr>
          <w:rFonts w:ascii="Avenir" w:cs="Avenir" w:eastAsia="Avenir" w:hAnsi="Avenir"/>
          <w:sz w:val="20"/>
          <w:szCs w:val="20"/>
          <w:rtl w:val="0"/>
        </w:rPr>
        <w:t xml:space="preserve"> </w:t>
      </w:r>
      <w:r w:rsidDel="00000000" w:rsidR="00000000" w:rsidRPr="00000000">
        <w:rPr>
          <w:rFonts w:ascii="Avenir" w:cs="Avenir" w:eastAsia="Avenir" w:hAnsi="Avenir"/>
          <w:sz w:val="16"/>
          <w:szCs w:val="16"/>
          <w:rtl w:val="0"/>
        </w:rPr>
        <w:t xml:space="preserve">Radio-Canada. (2024, 27 février). Une avocate réprimandée pour avoir cité des cas fictifs générés par ChatGPT. </w:t>
      </w:r>
      <w:r w:rsidDel="00000000" w:rsidR="00000000" w:rsidRPr="00000000">
        <w:rPr>
          <w:rFonts w:ascii="Avenir" w:cs="Avenir" w:eastAsia="Avenir" w:hAnsi="Avenir"/>
          <w:i w:val="1"/>
          <w:sz w:val="16"/>
          <w:szCs w:val="16"/>
          <w:rtl w:val="0"/>
        </w:rPr>
        <w:t xml:space="preserve">INFO Radio Canada Colombie-Britannique</w:t>
      </w:r>
      <w:r w:rsidDel="00000000" w:rsidR="00000000" w:rsidRPr="00000000">
        <w:rPr>
          <w:rFonts w:ascii="Avenir" w:cs="Avenir" w:eastAsia="Avenir" w:hAnsi="Avenir"/>
          <w:sz w:val="16"/>
          <w:szCs w:val="16"/>
          <w:rtl w:val="0"/>
        </w:rPr>
        <w:t xml:space="preserve">. </w:t>
      </w:r>
      <w:hyperlink r:id="rId1">
        <w:r w:rsidDel="00000000" w:rsidR="00000000" w:rsidRPr="00000000">
          <w:rPr>
            <w:rFonts w:ascii="Avenir" w:cs="Avenir" w:eastAsia="Avenir" w:hAnsi="Avenir"/>
            <w:color w:val="0000ff"/>
            <w:sz w:val="16"/>
            <w:szCs w:val="16"/>
            <w:u w:val="single"/>
            <w:rtl w:val="0"/>
          </w:rPr>
          <w:t xml:space="preserve">https://ici.radio-canada.ca/nouvelle/2052522/ia-chatgpt-justice-avocate-reprimande</w:t>
        </w:r>
      </w:hyperlink>
      <w:r w:rsidDel="00000000" w:rsidR="00000000" w:rsidRPr="00000000">
        <w:rPr>
          <w:rtl w:val="0"/>
        </w:rPr>
      </w:r>
    </w:p>
  </w:footnote>
  <w:footnote w:id="1">
    <w:p w:rsidR="00000000" w:rsidDel="00000000" w:rsidP="00000000" w:rsidRDefault="00000000" w:rsidRPr="00000000" w14:paraId="000000AA">
      <w:pPr>
        <w:spacing w:after="200" w:before="100" w:line="276" w:lineRule="auto"/>
        <w:rPr>
          <w:rFonts w:ascii="Avenir" w:cs="Avenir" w:eastAsia="Avenir" w:hAnsi="Avenir"/>
          <w:sz w:val="20"/>
          <w:szCs w:val="20"/>
        </w:rPr>
      </w:pPr>
      <w:r w:rsidDel="00000000" w:rsidR="00000000" w:rsidRPr="00000000">
        <w:rPr>
          <w:rStyle w:val="FootnoteReference"/>
          <w:vertAlign w:val="superscript"/>
        </w:rPr>
        <w:footnoteRef/>
      </w:r>
      <w:r w:rsidDel="00000000" w:rsidR="00000000" w:rsidRPr="00000000">
        <w:rPr>
          <w:rFonts w:ascii="Avenir" w:cs="Avenir" w:eastAsia="Avenir" w:hAnsi="Avenir"/>
          <w:sz w:val="20"/>
          <w:szCs w:val="20"/>
          <w:rtl w:val="0"/>
        </w:rPr>
        <w:t xml:space="preserve"> </w:t>
      </w:r>
      <w:r w:rsidDel="00000000" w:rsidR="00000000" w:rsidRPr="00000000">
        <w:rPr>
          <w:rFonts w:ascii="Avenir" w:cs="Avenir" w:eastAsia="Avenir" w:hAnsi="Avenir"/>
          <w:sz w:val="16"/>
          <w:szCs w:val="16"/>
          <w:rtl w:val="0"/>
        </w:rPr>
        <w:t xml:space="preserve">Agence France-Presse. (2024, 12 décembre). Character.AI prend des mesures de sécurité. </w:t>
      </w:r>
      <w:r w:rsidDel="00000000" w:rsidR="00000000" w:rsidRPr="00000000">
        <w:rPr>
          <w:rFonts w:ascii="Avenir" w:cs="Avenir" w:eastAsia="Avenir" w:hAnsi="Avenir"/>
          <w:i w:val="1"/>
          <w:sz w:val="16"/>
          <w:szCs w:val="16"/>
          <w:rtl w:val="0"/>
        </w:rPr>
        <w:t xml:space="preserve">La Presse</w:t>
      </w:r>
      <w:r w:rsidDel="00000000" w:rsidR="00000000" w:rsidRPr="00000000">
        <w:rPr>
          <w:rFonts w:ascii="Avenir" w:cs="Avenir" w:eastAsia="Avenir" w:hAnsi="Avenir"/>
          <w:sz w:val="16"/>
          <w:szCs w:val="16"/>
          <w:rtl w:val="0"/>
        </w:rPr>
        <w:t xml:space="preserve">. </w:t>
      </w:r>
      <w:hyperlink r:id="rId2">
        <w:r w:rsidDel="00000000" w:rsidR="00000000" w:rsidRPr="00000000">
          <w:rPr>
            <w:rFonts w:ascii="Avenir" w:cs="Avenir" w:eastAsia="Avenir" w:hAnsi="Avenir"/>
            <w:color w:val="0000ff"/>
            <w:sz w:val="16"/>
            <w:szCs w:val="16"/>
            <w:u w:val="single"/>
            <w:rtl w:val="0"/>
          </w:rPr>
          <w:t xml:space="preserve">https://www.lapresse.ca/affaires/techno/2024-12-12/suicide-d-un-utilisateur-mineur/character-ai-prend-des-mesures-de-securite.php</w:t>
        </w:r>
      </w:hyperlink>
      <w:r w:rsidDel="00000000" w:rsidR="00000000" w:rsidRPr="00000000">
        <w:rPr>
          <w:rtl w:val="0"/>
        </w:rPr>
      </w:r>
    </w:p>
  </w:footnote>
  <w:footnote w:id="2">
    <w:p w:rsidR="00000000" w:rsidDel="00000000" w:rsidP="00000000" w:rsidRDefault="00000000" w:rsidRPr="00000000" w14:paraId="000000AB">
      <w:pPr>
        <w:spacing w:after="200" w:before="100" w:line="276" w:lineRule="auto"/>
        <w:rPr>
          <w:rFonts w:ascii="Avenir" w:cs="Avenir" w:eastAsia="Avenir" w:hAnsi="Avenir"/>
          <w:sz w:val="16"/>
          <w:szCs w:val="16"/>
        </w:rPr>
      </w:pPr>
      <w:r w:rsidDel="00000000" w:rsidR="00000000" w:rsidRPr="00000000">
        <w:rPr>
          <w:rStyle w:val="FootnoteReference"/>
          <w:vertAlign w:val="superscript"/>
        </w:rPr>
        <w:footnoteRef/>
      </w:r>
      <w:r w:rsidDel="00000000" w:rsidR="00000000" w:rsidRPr="00000000">
        <w:rPr>
          <w:rFonts w:ascii="Avenir" w:cs="Avenir" w:eastAsia="Avenir" w:hAnsi="Avenir"/>
          <w:sz w:val="16"/>
          <w:szCs w:val="16"/>
          <w:rtl w:val="0"/>
        </w:rPr>
        <w:t xml:space="preserve"> Courrier international. (2024, 30 octobre). En Pologne, tollé autour de l’utilisation de l’intelligence artificielle à la radio. </w:t>
      </w:r>
      <w:r w:rsidDel="00000000" w:rsidR="00000000" w:rsidRPr="00000000">
        <w:rPr>
          <w:rFonts w:ascii="Avenir" w:cs="Avenir" w:eastAsia="Avenir" w:hAnsi="Avenir"/>
          <w:i w:val="1"/>
          <w:sz w:val="16"/>
          <w:szCs w:val="16"/>
          <w:rtl w:val="0"/>
        </w:rPr>
        <w:t xml:space="preserve">Courrier international</w:t>
      </w:r>
      <w:r w:rsidDel="00000000" w:rsidR="00000000" w:rsidRPr="00000000">
        <w:rPr>
          <w:rFonts w:ascii="Avenir" w:cs="Avenir" w:eastAsia="Avenir" w:hAnsi="Avenir"/>
          <w:sz w:val="16"/>
          <w:szCs w:val="16"/>
          <w:rtl w:val="0"/>
        </w:rPr>
        <w:t xml:space="preserve">. </w:t>
      </w:r>
      <w:hyperlink r:id="rId3">
        <w:r w:rsidDel="00000000" w:rsidR="00000000" w:rsidRPr="00000000">
          <w:rPr>
            <w:rFonts w:ascii="Avenir" w:cs="Avenir" w:eastAsia="Avenir" w:hAnsi="Avenir"/>
            <w:color w:val="0000ff"/>
            <w:sz w:val="16"/>
            <w:szCs w:val="16"/>
            <w:u w:val="single"/>
            <w:rtl w:val="0"/>
          </w:rPr>
          <w:t xml:space="preserve">https://www.courrierinternational.com/article/medias-en-pologne-tolle-autour-de-l-utilisation-de-l-intelligence-artificielle-a-la-radio_223973</w:t>
        </w:r>
      </w:hyperlink>
      <w:r w:rsidDel="00000000" w:rsidR="00000000" w:rsidRPr="00000000">
        <w:rPr>
          <w:rtl w:val="0"/>
        </w:rPr>
      </w:r>
    </w:p>
  </w:footnote>
  <w:footnote w:id="3">
    <w:p w:rsidR="00000000" w:rsidDel="00000000" w:rsidP="00000000" w:rsidRDefault="00000000" w:rsidRPr="00000000" w14:paraId="000000AC">
      <w:pPr>
        <w:spacing w:after="200" w:before="100" w:line="276" w:lineRule="auto"/>
        <w:rPr>
          <w:rFonts w:ascii="Avenir" w:cs="Avenir" w:eastAsia="Avenir" w:hAnsi="Avenir"/>
          <w:sz w:val="16"/>
          <w:szCs w:val="16"/>
        </w:rPr>
      </w:pPr>
      <w:r w:rsidDel="00000000" w:rsidR="00000000" w:rsidRPr="00000000">
        <w:rPr>
          <w:rStyle w:val="FootnoteReference"/>
          <w:vertAlign w:val="superscript"/>
        </w:rPr>
        <w:footnoteRef/>
      </w:r>
      <w:r w:rsidDel="00000000" w:rsidR="00000000" w:rsidRPr="00000000">
        <w:rPr>
          <w:rFonts w:ascii="Avenir" w:cs="Avenir" w:eastAsia="Avenir" w:hAnsi="Avenir"/>
          <w:sz w:val="16"/>
          <w:szCs w:val="16"/>
          <w:rtl w:val="0"/>
        </w:rPr>
        <w:t xml:space="preserve"> Ouest-France. (2025, 28 mars). ChatGPT lui donne une fausse information, il se retrouve bloqué à l’aéroport et rate sa conférence. </w:t>
      </w:r>
      <w:r w:rsidDel="00000000" w:rsidR="00000000" w:rsidRPr="00000000">
        <w:rPr>
          <w:rFonts w:ascii="Avenir" w:cs="Avenir" w:eastAsia="Avenir" w:hAnsi="Avenir"/>
          <w:i w:val="1"/>
          <w:sz w:val="16"/>
          <w:szCs w:val="16"/>
          <w:rtl w:val="0"/>
        </w:rPr>
        <w:t xml:space="preserve">Ouest-France</w:t>
      </w:r>
      <w:r w:rsidDel="00000000" w:rsidR="00000000" w:rsidRPr="00000000">
        <w:rPr>
          <w:rFonts w:ascii="Avenir" w:cs="Avenir" w:eastAsia="Avenir" w:hAnsi="Avenir"/>
          <w:sz w:val="16"/>
          <w:szCs w:val="16"/>
          <w:rtl w:val="0"/>
        </w:rPr>
        <w:t xml:space="preserve">. </w:t>
      </w:r>
      <w:hyperlink r:id="rId4">
        <w:r w:rsidDel="00000000" w:rsidR="00000000" w:rsidRPr="00000000">
          <w:rPr>
            <w:rFonts w:ascii="Avenir" w:cs="Avenir" w:eastAsia="Avenir" w:hAnsi="Avenir"/>
            <w:color w:val="0000ff"/>
            <w:sz w:val="16"/>
            <w:szCs w:val="16"/>
            <w:u w:val="single"/>
            <w:rtl w:val="0"/>
          </w:rPr>
          <w:t xml:space="preserve">https://www.ouest-france.fr/high-tech/intelligence-artificielle/chatgpt-lui-donne-une-fausse-information-il-se-retrouve-bloque-a-laeroport-et-rate-sa-conference-b11741de-0bc9-11f0-ae86-6d5913869474</w:t>
        </w:r>
      </w:hyperlink>
      <w:r w:rsidDel="00000000" w:rsidR="00000000" w:rsidRPr="00000000">
        <w:rPr>
          <w:rtl w:val="0"/>
        </w:rPr>
      </w:r>
    </w:p>
    <w:p w:rsidR="00000000" w:rsidDel="00000000" w:rsidP="00000000" w:rsidRDefault="00000000" w:rsidRPr="00000000" w14:paraId="000000AD">
      <w:pPr>
        <w:spacing w:after="200" w:before="100" w:line="276" w:lineRule="auto"/>
        <w:rPr>
          <w:rFonts w:ascii="Avenir" w:cs="Avenir" w:eastAsia="Avenir" w:hAnsi="Avenir"/>
          <w:sz w:val="20"/>
          <w:szCs w:val="20"/>
        </w:rPr>
      </w:pPr>
      <w:r w:rsidDel="00000000" w:rsidR="00000000" w:rsidRPr="00000000">
        <w:rPr>
          <w:rtl w:val="0"/>
        </w:rPr>
      </w:r>
    </w:p>
  </w:footnote>
  <w:footnote w:id="4">
    <w:p w:rsidR="00000000" w:rsidDel="00000000" w:rsidP="00000000" w:rsidRDefault="00000000" w:rsidRPr="00000000" w14:paraId="000000AE">
      <w:pPr>
        <w:spacing w:after="160" w:before="100" w:line="276"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Oudeyer, P.-Y. (2024, octobre). </w:t>
      </w:r>
      <w:r w:rsidDel="00000000" w:rsidR="00000000" w:rsidRPr="00000000">
        <w:rPr>
          <w:i w:val="1"/>
          <w:sz w:val="16"/>
          <w:szCs w:val="16"/>
          <w:rtl w:val="0"/>
        </w:rPr>
        <w:t xml:space="preserve">IA générative, société et éducation: En quoi l’IA générative représente-elle un enjeu dans la formation des citoyens ?</w:t>
      </w:r>
      <w:r w:rsidDel="00000000" w:rsidR="00000000" w:rsidRPr="00000000">
        <w:rPr>
          <w:sz w:val="16"/>
          <w:szCs w:val="16"/>
          <w:rtl w:val="0"/>
        </w:rPr>
        <w:t xml:space="preserve"> Conférence de consensus « Nouveaux savoirs et nouvelles compétences des jeunes » du Cnesco. </w:t>
      </w:r>
      <w:hyperlink r:id="rId5">
        <w:r w:rsidDel="00000000" w:rsidR="00000000" w:rsidRPr="00000000">
          <w:rPr>
            <w:color w:val="0563c1"/>
            <w:sz w:val="16"/>
            <w:szCs w:val="16"/>
            <w:u w:val="single"/>
            <w:rtl w:val="0"/>
          </w:rPr>
          <w:t xml:space="preserve">https://inria.hal.science/hal-04945894v1</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rPr/>
    </w:pPr>
    <w:r w:rsidDel="00000000" w:rsidR="00000000" w:rsidRPr="00000000">
      <w:rPr>
        <w:rtl w:val="0"/>
      </w:rPr>
      <w:t xml:space="preserve">Initiation à l’IA (générative) - Module 2 - NU-IUTNA-INFO - 2025-09-15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420" w:hanging="360"/>
      </w:pPr>
      <w:rPr>
        <w:u w:val="none"/>
      </w:rPr>
    </w:lvl>
    <w:lvl w:ilvl="1">
      <w:start w:val="1"/>
      <w:numFmt w:val="bullet"/>
      <w:lvlText w:val="●"/>
      <w:lvlJc w:val="left"/>
      <w:pPr>
        <w:ind w:left="72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284.0" w:type="dxa"/>
        <w:left w:w="284.0" w:type="dxa"/>
        <w:bottom w:w="284.0" w:type="dxa"/>
        <w:right w:w="284.0" w:type="dxa"/>
      </w:tblCellMar>
    </w:tblPr>
  </w:style>
  <w:style w:type="table" w:styleId="Table2">
    <w:basedOn w:val="TableNormal"/>
    <w:tblPr>
      <w:tblStyleRowBandSize w:val="1"/>
      <w:tblStyleColBandSize w:val="1"/>
      <w:tblCellMar>
        <w:top w:w="284.0" w:type="dxa"/>
        <w:left w:w="284.0" w:type="dxa"/>
        <w:bottom w:w="284.0" w:type="dxa"/>
        <w:right w:w="284.0" w:type="dxa"/>
      </w:tblCellMar>
    </w:tblPr>
  </w:style>
  <w:style w:type="table" w:styleId="Table3">
    <w:basedOn w:val="TableNormal"/>
    <w:tblPr>
      <w:tblStyleRowBandSize w:val="1"/>
      <w:tblStyleColBandSize w:val="1"/>
      <w:tblCellMar>
        <w:top w:w="284.0" w:type="dxa"/>
        <w:left w:w="284.0" w:type="dxa"/>
        <w:bottom w:w="284.0" w:type="dxa"/>
        <w:right w:w="284.0" w:type="dxa"/>
      </w:tblCellMar>
    </w:tblPr>
  </w:style>
  <w:style w:type="table" w:styleId="Table4">
    <w:basedOn w:val="TableNormal"/>
    <w:tblPr>
      <w:tblStyleRowBandSize w:val="1"/>
      <w:tblStyleColBandSize w:val="1"/>
      <w:tblCellMar>
        <w:top w:w="284.0" w:type="dxa"/>
        <w:left w:w="284.0" w:type="dxa"/>
        <w:bottom w:w="284.0" w:type="dxa"/>
        <w:right w:w="284.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https://chatgpt.com" TargetMode="External"/><Relationship Id="rId9" Type="http://schemas.openxmlformats.org/officeDocument/2006/relationships/hyperlink" Target="https://grok.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yperlink" Target="https://chat.qwen.a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ci.radio-canada.ca/nouvelle/2052522/ia-chatgpt-justice-avocate-reprimande" TargetMode="External"/><Relationship Id="rId2" Type="http://schemas.openxmlformats.org/officeDocument/2006/relationships/hyperlink" Target="https://www.lapresse.ca/affaires/techno/2024-12-12/suicide-d-un-utilisateur-mineur/character-ai-prend-des-mesures-de-securite.php" TargetMode="External"/><Relationship Id="rId3" Type="http://schemas.openxmlformats.org/officeDocument/2006/relationships/hyperlink" Target="https://www.courrierinternational.com/article/medias-en-pologne-tolle-autour-de-l-utilisation-de-l-intelligence-artificielle-a-la-radio_223973" TargetMode="External"/><Relationship Id="rId4" Type="http://schemas.openxmlformats.org/officeDocument/2006/relationships/hyperlink" Target="https://www.ouest-france.fr/high-tech/intelligence-artificielle/chatgpt-lui-donne-une-fausse-information-il-se-retrouve-bloque-a-laeroport-et-rate-sa-conference-b11741de-0bc9-11f0-ae86-6d5913869474" TargetMode="External"/><Relationship Id="rId5" Type="http://schemas.openxmlformats.org/officeDocument/2006/relationships/hyperlink" Target="https://inria.hal.science/hal-04945894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