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3513"/>
        <w:gridCol w:w="2162"/>
        <w:gridCol w:w="2216"/>
        <w:gridCol w:w="2369"/>
        <w:gridCol w:w="3486"/>
      </w:tblGrid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 xml:space="preserve">Que </w:t>
            </w:r>
            <w:proofErr w:type="spellStart"/>
            <w:r w:rsidRPr="00F13FF8">
              <w:rPr>
                <w:b/>
                <w:bCs/>
                <w:sz w:val="32"/>
                <w:szCs w:val="32"/>
              </w:rPr>
              <w:t>font-ils</w:t>
            </w:r>
            <w:proofErr w:type="spellEnd"/>
            <w:r w:rsidRPr="00F13FF8">
              <w:rPr>
                <w:b/>
                <w:bCs/>
                <w:sz w:val="32"/>
                <w:szCs w:val="32"/>
              </w:rPr>
              <w:t> ?</w:t>
            </w:r>
          </w:p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Si danger potentiel, quelles Propositions ?</w:t>
            </w:r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ind w:left="118" w:hanging="118"/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Conditions matérielles du cours</w:t>
            </w:r>
          </w:p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F13FF8">
              <w:rPr>
                <w:b/>
                <w:bCs/>
                <w:sz w:val="32"/>
                <w:szCs w:val="32"/>
              </w:rPr>
              <w:t>Equipement,rangement</w:t>
            </w:r>
            <w:proofErr w:type="spellEnd"/>
            <w:proofErr w:type="gramEnd"/>
            <w:r w:rsidRPr="00F13FF8">
              <w:rPr>
                <w:b/>
                <w:bCs/>
                <w:sz w:val="32"/>
                <w:szCs w:val="32"/>
              </w:rPr>
              <w:t>…</w:t>
            </w:r>
          </w:p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(Sécurité passive)</w:t>
            </w: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Consignes données (ou pas )aux élèves d’après les images ?</w:t>
            </w: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Maitrise du déroulement du cours</w:t>
            </w: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Caractère dangereux ou non de l’activité enseignée</w:t>
            </w: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/>
                <w:bCs/>
                <w:sz w:val="32"/>
                <w:szCs w:val="32"/>
              </w:rPr>
            </w:pPr>
            <w:r w:rsidRPr="00F13FF8">
              <w:rPr>
                <w:b/>
                <w:bCs/>
                <w:sz w:val="32"/>
                <w:szCs w:val="32"/>
              </w:rPr>
              <w:t>Gestes professionnels</w:t>
            </w: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0 à 13s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Gymnase à 8h le matin…Etat des équipements !</w:t>
            </w:r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13 à 37s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 xml:space="preserve">Installation barres </w:t>
            </w:r>
            <w:proofErr w:type="spellStart"/>
            <w:r w:rsidRPr="00F13FF8">
              <w:rPr>
                <w:bCs/>
                <w:sz w:val="32"/>
                <w:szCs w:val="32"/>
              </w:rPr>
              <w:t>asy</w:t>
            </w:r>
            <w:proofErr w:type="spellEnd"/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D9D9D9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37 à 57s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 xml:space="preserve">Echauffement </w:t>
            </w:r>
            <w:proofErr w:type="spellStart"/>
            <w:r w:rsidRPr="00F13FF8">
              <w:rPr>
                <w:bCs/>
                <w:sz w:val="32"/>
                <w:szCs w:val="32"/>
              </w:rPr>
              <w:t>Saute mouton</w:t>
            </w:r>
            <w:proofErr w:type="spellEnd"/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57 à 1’30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  <w:proofErr w:type="gramStart"/>
            <w:r w:rsidRPr="00F13FF8">
              <w:rPr>
                <w:bCs/>
                <w:sz w:val="32"/>
                <w:szCs w:val="32"/>
              </w:rPr>
              <w:lastRenderedPageBreak/>
              <w:t>Atelier  barres</w:t>
            </w:r>
            <w:proofErr w:type="gramEnd"/>
            <w:r w:rsidRPr="00F13FF8">
              <w:rPr>
                <w:bCs/>
                <w:sz w:val="32"/>
                <w:szCs w:val="32"/>
              </w:rPr>
              <w:t xml:space="preserve"> asymétriques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lastRenderedPageBreak/>
              <w:t>1’30 à 1’40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Atelier ATR</w:t>
            </w:r>
          </w:p>
        </w:tc>
        <w:tc>
          <w:tcPr>
            <w:tcW w:w="3513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1’42 à 2’20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Atelier saut de cheval</w:t>
            </w:r>
          </w:p>
        </w:tc>
        <w:tc>
          <w:tcPr>
            <w:tcW w:w="3513" w:type="dxa"/>
            <w:shd w:val="clear" w:color="auto" w:fill="auto"/>
          </w:tcPr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bookmarkStart w:id="0" w:name="_GoBack"/>
            <w:r w:rsidRPr="00F13FF8">
              <w:rPr>
                <w:bCs/>
                <w:sz w:val="32"/>
                <w:szCs w:val="32"/>
              </w:rPr>
              <w:t>2’22 à 2’40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Roues praticable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513" w:type="dxa"/>
            <w:shd w:val="clear" w:color="auto" w:fill="auto"/>
          </w:tcPr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  <w:bookmarkEnd w:id="0"/>
      <w:tr w:rsidR="00B93C5D" w:rsidRPr="00F13FF8" w:rsidTr="000968C0">
        <w:tc>
          <w:tcPr>
            <w:tcW w:w="203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2’40 à la fin</w:t>
            </w: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  <w:r w:rsidRPr="00F13FF8">
              <w:rPr>
                <w:bCs/>
                <w:sz w:val="32"/>
                <w:szCs w:val="32"/>
              </w:rPr>
              <w:t>Ateliers de pyramides acrosport</w:t>
            </w:r>
          </w:p>
        </w:tc>
        <w:tc>
          <w:tcPr>
            <w:tcW w:w="3513" w:type="dxa"/>
            <w:shd w:val="clear" w:color="auto" w:fill="auto"/>
          </w:tcPr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Default="00B93C5D" w:rsidP="000968C0">
            <w:pPr>
              <w:rPr>
                <w:bCs/>
                <w:sz w:val="32"/>
                <w:szCs w:val="32"/>
              </w:rPr>
            </w:pPr>
          </w:p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162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auto"/>
          </w:tcPr>
          <w:p w:rsidR="00B93C5D" w:rsidRPr="00F13FF8" w:rsidRDefault="00B93C5D" w:rsidP="000968C0">
            <w:pPr>
              <w:rPr>
                <w:bCs/>
                <w:sz w:val="32"/>
                <w:szCs w:val="32"/>
              </w:rPr>
            </w:pPr>
          </w:p>
        </w:tc>
      </w:tr>
    </w:tbl>
    <w:p w:rsidR="00BC473F" w:rsidRDefault="00B93C5D" w:rsidP="00B93C5D"/>
    <w:sectPr w:rsidR="00BC473F" w:rsidSect="00B93C5D">
      <w:pgSz w:w="16838" w:h="11906" w:orient="landscape"/>
      <w:pgMar w:top="426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5D"/>
    <w:rsid w:val="000C7384"/>
    <w:rsid w:val="0011118E"/>
    <w:rsid w:val="00B9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B9E3-175A-4AD2-A7D0-E4960EE6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DUFRAISSE</dc:creator>
  <cp:keywords/>
  <dc:description/>
  <cp:lastModifiedBy>Sylvain DUFRAISSE</cp:lastModifiedBy>
  <cp:revision>1</cp:revision>
  <dcterms:created xsi:type="dcterms:W3CDTF">2018-10-25T08:07:00Z</dcterms:created>
  <dcterms:modified xsi:type="dcterms:W3CDTF">2018-10-25T08:09:00Z</dcterms:modified>
</cp:coreProperties>
</file>