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5" w:type="dxa"/>
        <w:tblLayout w:type="fixed"/>
        <w:tblCellMar>
          <w:left w:w="70" w:type="dxa"/>
          <w:right w:w="70" w:type="dxa"/>
        </w:tblCellMar>
        <w:tblLook w:val="04A0" w:firstRow="1" w:lastRow="0" w:firstColumn="1" w:lastColumn="0" w:noHBand="0" w:noVBand="1"/>
      </w:tblPr>
      <w:tblGrid>
        <w:gridCol w:w="4605"/>
        <w:gridCol w:w="4694"/>
      </w:tblGrid>
      <w:tr w:rsidR="005559C9">
        <w:trPr>
          <w:trHeight w:hRule="exact" w:val="569"/>
          <w:tblHeader/>
        </w:trPr>
        <w:tc>
          <w:tcPr>
            <w:tcW w:w="4605" w:type="dxa"/>
            <w:tcBorders>
              <w:top w:val="single" w:sz="4" w:space="0" w:color="000000"/>
              <w:left w:val="single" w:sz="4" w:space="0" w:color="000000"/>
              <w:bottom w:val="single" w:sz="4" w:space="0" w:color="000000"/>
            </w:tcBorders>
            <w:vAlign w:val="center"/>
          </w:tcPr>
          <w:p w:rsidR="005559C9" w:rsidRDefault="00000000">
            <w:pPr>
              <w:rPr>
                <w:rFonts w:ascii="Times New Roman" w:hAnsi="Times New Roman"/>
              </w:rPr>
            </w:pPr>
            <w:r>
              <w:rPr>
                <w:rFonts w:ascii="Times New Roman" w:hAnsi="Times New Roman"/>
              </w:rPr>
              <w:t>Année de formation : Licence 3</w:t>
            </w:r>
          </w:p>
        </w:tc>
        <w:tc>
          <w:tcPr>
            <w:tcW w:w="4694" w:type="dxa"/>
            <w:tcBorders>
              <w:top w:val="single" w:sz="4" w:space="0" w:color="000000"/>
              <w:left w:val="single" w:sz="4" w:space="0" w:color="000000"/>
              <w:bottom w:val="single" w:sz="4" w:space="0" w:color="000000"/>
              <w:right w:val="single" w:sz="4" w:space="0" w:color="000000"/>
            </w:tcBorders>
            <w:vAlign w:val="center"/>
          </w:tcPr>
          <w:p w:rsidR="005559C9" w:rsidRDefault="00000000">
            <w:pPr>
              <w:rPr>
                <w:rFonts w:ascii="Times New Roman" w:hAnsi="Times New Roman"/>
              </w:rPr>
            </w:pPr>
            <w:r>
              <w:rPr>
                <w:rFonts w:ascii="Times New Roman" w:hAnsi="Times New Roman"/>
              </w:rPr>
              <w:t>Semestre : 3 ou 4</w:t>
            </w:r>
          </w:p>
        </w:tc>
      </w:tr>
      <w:tr w:rsidR="005559C9">
        <w:trPr>
          <w:cantSplit/>
          <w:trHeight w:val="1113"/>
        </w:trPr>
        <w:tc>
          <w:tcPr>
            <w:tcW w:w="9299" w:type="dxa"/>
            <w:gridSpan w:val="2"/>
            <w:tcBorders>
              <w:top w:val="single" w:sz="4" w:space="0" w:color="000000"/>
              <w:left w:val="single" w:sz="4" w:space="0" w:color="000000"/>
              <w:bottom w:val="single" w:sz="4" w:space="0" w:color="000000"/>
              <w:right w:val="single" w:sz="4" w:space="0" w:color="000000"/>
            </w:tcBorders>
            <w:vAlign w:val="center"/>
          </w:tcPr>
          <w:p w:rsidR="005559C9" w:rsidRDefault="00000000">
            <w:pPr>
              <w:pStyle w:val="Auteur"/>
              <w:spacing w:after="0"/>
              <w:rPr>
                <w:b/>
                <w:bCs/>
                <w:szCs w:val="24"/>
              </w:rPr>
            </w:pPr>
            <w:r>
              <w:rPr>
                <w:b/>
                <w:bCs/>
                <w:szCs w:val="24"/>
              </w:rPr>
              <w:t>TLGEM5UD01</w:t>
            </w:r>
          </w:p>
          <w:p w:rsidR="005559C9" w:rsidRDefault="00000000">
            <w:pPr>
              <w:jc w:val="center"/>
              <w:rPr>
                <w:rFonts w:ascii="Times New Roman" w:hAnsi="Times New Roman"/>
              </w:rPr>
            </w:pPr>
            <w:r>
              <w:rPr>
                <w:rFonts w:ascii="Times New Roman" w:hAnsi="Times New Roman"/>
              </w:rPr>
              <w:t xml:space="preserve">Connaître et enseigner les APS </w:t>
            </w:r>
          </w:p>
        </w:tc>
      </w:tr>
      <w:tr w:rsidR="005559C9">
        <w:trPr>
          <w:cantSplit/>
          <w:trHeight w:val="519"/>
        </w:trPr>
        <w:tc>
          <w:tcPr>
            <w:tcW w:w="4605" w:type="dxa"/>
            <w:vMerge w:val="restart"/>
            <w:tcBorders>
              <w:top w:val="single" w:sz="4" w:space="0" w:color="000000"/>
              <w:left w:val="single" w:sz="4" w:space="0" w:color="000000"/>
              <w:bottom w:val="single" w:sz="4" w:space="0" w:color="000000"/>
            </w:tcBorders>
            <w:vAlign w:val="center"/>
          </w:tcPr>
          <w:p w:rsidR="005559C9" w:rsidRDefault="00000000">
            <w:pPr>
              <w:pStyle w:val="Titre1"/>
              <w:tabs>
                <w:tab w:val="num" w:pos="0"/>
              </w:tabs>
              <w:rPr>
                <w:sz w:val="24"/>
                <w:szCs w:val="24"/>
              </w:rPr>
            </w:pPr>
            <w:r>
              <w:rPr>
                <w:sz w:val="24"/>
                <w:szCs w:val="24"/>
              </w:rPr>
              <w:t xml:space="preserve">EC </w:t>
            </w:r>
            <w:r>
              <w:rPr>
                <w:bCs/>
                <w:szCs w:val="24"/>
              </w:rPr>
              <w:t>TLGEM5ED11</w:t>
            </w:r>
          </w:p>
          <w:p w:rsidR="005559C9" w:rsidRDefault="00000000">
            <w:pPr>
              <w:jc w:val="center"/>
              <w:rPr>
                <w:rFonts w:ascii="Times New Roman" w:hAnsi="Times New Roman"/>
              </w:rPr>
            </w:pPr>
            <w:r>
              <w:rPr>
                <w:rFonts w:ascii="Times New Roman" w:hAnsi="Times New Roman"/>
              </w:rPr>
              <w:t>Danse</w:t>
            </w:r>
          </w:p>
          <w:p w:rsidR="005559C9" w:rsidRDefault="005559C9">
            <w:pPr>
              <w:rPr>
                <w:rFonts w:ascii="Times New Roman" w:hAnsi="Times New Roman"/>
              </w:rPr>
            </w:pPr>
          </w:p>
        </w:tc>
        <w:tc>
          <w:tcPr>
            <w:tcW w:w="4694" w:type="dxa"/>
            <w:tcBorders>
              <w:top w:val="single" w:sz="4" w:space="0" w:color="000000"/>
              <w:left w:val="single" w:sz="4" w:space="0" w:color="000000"/>
              <w:bottom w:val="single" w:sz="4" w:space="0" w:color="000000"/>
              <w:right w:val="single" w:sz="4" w:space="0" w:color="000000"/>
            </w:tcBorders>
            <w:vAlign w:val="center"/>
          </w:tcPr>
          <w:p w:rsidR="005559C9" w:rsidRDefault="00000000">
            <w:pPr>
              <w:rPr>
                <w:rFonts w:ascii="Times New Roman" w:hAnsi="Times New Roman"/>
              </w:rPr>
            </w:pPr>
            <w:r>
              <w:rPr>
                <w:rFonts w:ascii="Times New Roman" w:hAnsi="Times New Roman"/>
              </w:rPr>
              <w:t>Volume horaire : 9hTD + 18hTP</w:t>
            </w:r>
          </w:p>
        </w:tc>
      </w:tr>
      <w:tr w:rsidR="005559C9">
        <w:trPr>
          <w:cantSplit/>
          <w:trHeight w:val="519"/>
        </w:trPr>
        <w:tc>
          <w:tcPr>
            <w:tcW w:w="4605" w:type="dxa"/>
            <w:vMerge/>
            <w:tcBorders>
              <w:top w:val="single" w:sz="4" w:space="0" w:color="000000"/>
              <w:left w:val="single" w:sz="4" w:space="0" w:color="000000"/>
              <w:bottom w:val="single" w:sz="4" w:space="0" w:color="000000"/>
            </w:tcBorders>
            <w:vAlign w:val="center"/>
          </w:tcPr>
          <w:p w:rsidR="005559C9" w:rsidRDefault="005559C9">
            <w:pPr>
              <w:pStyle w:val="Titre1"/>
              <w:tabs>
                <w:tab w:val="num" w:pos="0"/>
              </w:tabs>
              <w:rPr>
                <w:sz w:val="24"/>
                <w:szCs w:val="24"/>
              </w:rPr>
            </w:pPr>
          </w:p>
        </w:tc>
        <w:tc>
          <w:tcPr>
            <w:tcW w:w="4694" w:type="dxa"/>
            <w:tcBorders>
              <w:top w:val="single" w:sz="4" w:space="0" w:color="000000"/>
              <w:left w:val="single" w:sz="4" w:space="0" w:color="000000"/>
              <w:bottom w:val="single" w:sz="4" w:space="0" w:color="000000"/>
              <w:right w:val="single" w:sz="4" w:space="0" w:color="000000"/>
            </w:tcBorders>
            <w:vAlign w:val="center"/>
          </w:tcPr>
          <w:p w:rsidR="005559C9" w:rsidRDefault="00000000">
            <w:pPr>
              <w:rPr>
                <w:rFonts w:ascii="Times New Roman" w:hAnsi="Times New Roman"/>
              </w:rPr>
            </w:pPr>
            <w:r>
              <w:rPr>
                <w:rFonts w:ascii="Times New Roman" w:hAnsi="Times New Roman"/>
              </w:rPr>
              <w:t>Type d’évaluation : contrôle terminal écrit + CC</w:t>
            </w:r>
          </w:p>
        </w:tc>
      </w:tr>
      <w:tr w:rsidR="005559C9">
        <w:trPr>
          <w:cantSplit/>
          <w:trHeight w:val="519"/>
        </w:trPr>
        <w:tc>
          <w:tcPr>
            <w:tcW w:w="4605" w:type="dxa"/>
            <w:vMerge/>
            <w:tcBorders>
              <w:top w:val="single" w:sz="4" w:space="0" w:color="000000"/>
              <w:left w:val="single" w:sz="4" w:space="0" w:color="000000"/>
              <w:bottom w:val="single" w:sz="4" w:space="0" w:color="000000"/>
            </w:tcBorders>
            <w:vAlign w:val="center"/>
          </w:tcPr>
          <w:p w:rsidR="005559C9" w:rsidRDefault="005559C9">
            <w:pPr>
              <w:pStyle w:val="Titre1"/>
              <w:tabs>
                <w:tab w:val="num" w:pos="0"/>
              </w:tabs>
              <w:rPr>
                <w:sz w:val="24"/>
                <w:szCs w:val="24"/>
              </w:rPr>
            </w:pPr>
          </w:p>
        </w:tc>
        <w:tc>
          <w:tcPr>
            <w:tcW w:w="4694" w:type="dxa"/>
            <w:tcBorders>
              <w:top w:val="single" w:sz="4" w:space="0" w:color="000000"/>
              <w:left w:val="single" w:sz="4" w:space="0" w:color="000000"/>
              <w:bottom w:val="single" w:sz="4" w:space="0" w:color="000000"/>
              <w:right w:val="single" w:sz="4" w:space="0" w:color="000000"/>
            </w:tcBorders>
            <w:vAlign w:val="center"/>
          </w:tcPr>
          <w:p w:rsidR="005559C9" w:rsidRDefault="00000000">
            <w:pPr>
              <w:rPr>
                <w:rFonts w:ascii="Times New Roman" w:hAnsi="Times New Roman"/>
              </w:rPr>
            </w:pPr>
            <w:r>
              <w:rPr>
                <w:rFonts w:ascii="Times New Roman" w:hAnsi="Times New Roman"/>
              </w:rPr>
              <w:t>Coefficient : 2</w:t>
            </w:r>
          </w:p>
        </w:tc>
      </w:tr>
      <w:tr w:rsidR="005559C9">
        <w:trPr>
          <w:cantSplit/>
          <w:trHeight w:hRule="exact" w:val="340"/>
        </w:trPr>
        <w:tc>
          <w:tcPr>
            <w:tcW w:w="9299" w:type="dxa"/>
            <w:gridSpan w:val="2"/>
            <w:tcBorders>
              <w:top w:val="single" w:sz="4" w:space="0" w:color="000000"/>
              <w:left w:val="single" w:sz="4" w:space="0" w:color="000000"/>
              <w:bottom w:val="single" w:sz="4" w:space="0" w:color="000000"/>
              <w:right w:val="single" w:sz="4" w:space="0" w:color="000000"/>
            </w:tcBorders>
            <w:vAlign w:val="center"/>
          </w:tcPr>
          <w:p w:rsidR="005559C9" w:rsidRDefault="00000000">
            <w:pPr>
              <w:jc w:val="center"/>
              <w:rPr>
                <w:rFonts w:ascii="Times New Roman" w:hAnsi="Times New Roman"/>
              </w:rPr>
            </w:pPr>
            <w:r>
              <w:rPr>
                <w:rFonts w:ascii="Times New Roman" w:hAnsi="Times New Roman"/>
              </w:rPr>
              <w:t xml:space="preserve">Enseignant responsable : </w:t>
            </w:r>
            <w:r w:rsidR="00E276B6" w:rsidRPr="004B2521">
              <w:rPr>
                <w:rFonts w:ascii="Times New Roman" w:hAnsi="Times New Roman"/>
              </w:rPr>
              <w:t xml:space="preserve">Julie </w:t>
            </w:r>
            <w:proofErr w:type="spellStart"/>
            <w:r w:rsidR="00E276B6" w:rsidRPr="004B2521">
              <w:rPr>
                <w:rFonts w:ascii="Times New Roman" w:hAnsi="Times New Roman"/>
              </w:rPr>
              <w:t>Bergheau</w:t>
            </w:r>
            <w:proofErr w:type="spellEnd"/>
          </w:p>
        </w:tc>
      </w:tr>
    </w:tbl>
    <w:p w:rsidR="005559C9" w:rsidRDefault="005559C9">
      <w:pPr>
        <w:tabs>
          <w:tab w:val="center" w:pos="4819"/>
          <w:tab w:val="right" w:pos="9355"/>
        </w:tabs>
      </w:pPr>
    </w:p>
    <w:p w:rsidR="005559C9" w:rsidRDefault="00000000">
      <w:pPr>
        <w:pStyle w:val="Titre1docdestudes"/>
        <w:tabs>
          <w:tab w:val="center" w:pos="4819"/>
          <w:tab w:val="right" w:pos="9355"/>
        </w:tabs>
      </w:pPr>
      <w:r>
        <w:t xml:space="preserve">1- Objectifs </w:t>
      </w:r>
    </w:p>
    <w:p w:rsidR="005559C9" w:rsidRDefault="00000000">
      <w:pPr>
        <w:pStyle w:val="Texte"/>
        <w:tabs>
          <w:tab w:val="left" w:pos="360"/>
        </w:tabs>
        <w:spacing w:after="80"/>
        <w:ind w:firstLine="425"/>
        <w:rPr>
          <w:rFonts w:ascii="Times New Roman" w:hAnsi="Times New Roman"/>
        </w:rPr>
      </w:pPr>
      <w:r>
        <w:rPr>
          <w:rFonts w:ascii="Times New Roman" w:hAnsi="Times New Roman"/>
        </w:rPr>
        <w:t>L’EC Danse vise à approfondir les fondamentaux de la danse en articulation avec les notions d’interprétation et de composition, d’improvisation et de composition. Cet enseignement permet de se questionner sur la mise en activité artistique de l’élève qui danse et sur les apprentissages spécifiques qu’elle suscite.</w:t>
      </w:r>
    </w:p>
    <w:p w:rsidR="005559C9" w:rsidRDefault="00000000">
      <w:pPr>
        <w:pStyle w:val="Texte"/>
        <w:tabs>
          <w:tab w:val="left" w:pos="360"/>
        </w:tabs>
        <w:spacing w:after="80"/>
        <w:ind w:firstLine="425"/>
        <w:rPr>
          <w:rFonts w:ascii="Times New Roman" w:hAnsi="Times New Roman"/>
        </w:rPr>
      </w:pPr>
      <w:r>
        <w:rPr>
          <w:rFonts w:ascii="Times New Roman" w:hAnsi="Times New Roman"/>
        </w:rPr>
        <w:t>Sur le plan didactique, l’EC participe à l’identification des différents niveaux d’élèves afin de poser des objectifs de transformation. Il aborde la construction de dispositifs d’apprentissage spécifiques à la danse (reproduction/modulation ; improvisation/composition) à partir d’un objectif.</w:t>
      </w:r>
    </w:p>
    <w:p w:rsidR="005559C9" w:rsidRDefault="00000000">
      <w:pPr>
        <w:pStyle w:val="Texte"/>
        <w:tabs>
          <w:tab w:val="left" w:pos="360"/>
        </w:tabs>
        <w:spacing w:after="80"/>
        <w:rPr>
          <w:rFonts w:ascii="Times New Roman" w:hAnsi="Times New Roman"/>
        </w:rPr>
      </w:pPr>
      <w:r>
        <w:rPr>
          <w:rFonts w:ascii="Times New Roman" w:hAnsi="Times New Roman"/>
        </w:rPr>
        <w:tab/>
        <w:t>L’EC contribue à l’ouverture culturelle en allant voir des spectacles vivants afin de se construire une culture chorégraphique qui permettra d’enrichir son propre projet de création (solo) et envisager des projets futurs en EPLE.</w:t>
      </w:r>
    </w:p>
    <w:p w:rsidR="005559C9" w:rsidRDefault="00000000">
      <w:pPr>
        <w:pStyle w:val="Texte"/>
        <w:tabs>
          <w:tab w:val="left" w:pos="360"/>
        </w:tabs>
        <w:spacing w:after="80"/>
        <w:rPr>
          <w:rFonts w:ascii="Times New Roman" w:hAnsi="Times New Roman"/>
        </w:rPr>
      </w:pPr>
      <w:r>
        <w:rPr>
          <w:rFonts w:ascii="Times New Roman" w:hAnsi="Times New Roman"/>
        </w:rPr>
        <w:tab/>
        <w:t>L’enseignement prépare aux épreuves du CAPE</w:t>
      </w:r>
      <w:r w:rsidR="00DC25E8">
        <w:rPr>
          <w:rFonts w:ascii="Times New Roman" w:hAnsi="Times New Roman"/>
        </w:rPr>
        <w:t>P</w:t>
      </w:r>
      <w:r>
        <w:rPr>
          <w:rFonts w:ascii="Times New Roman" w:hAnsi="Times New Roman"/>
        </w:rPr>
        <w:t xml:space="preserve">S, en particulier celle de danse en pratique. Les </w:t>
      </w:r>
      <w:proofErr w:type="spellStart"/>
      <w:r>
        <w:rPr>
          <w:rFonts w:ascii="Times New Roman" w:hAnsi="Times New Roman"/>
        </w:rPr>
        <w:t>étudiant·es</w:t>
      </w:r>
      <w:proofErr w:type="spellEnd"/>
      <w:r>
        <w:rPr>
          <w:rFonts w:ascii="Times New Roman" w:hAnsi="Times New Roman"/>
        </w:rPr>
        <w:t xml:space="preserve"> présentent en fin de semestre un solo, puis doivent composer un duo ou trio en temps contraint avec un partenaire tiré au sort.</w:t>
      </w:r>
    </w:p>
    <w:p w:rsidR="005559C9" w:rsidRDefault="005559C9">
      <w:pPr>
        <w:pStyle w:val="Texte"/>
        <w:tabs>
          <w:tab w:val="left" w:pos="360"/>
        </w:tabs>
        <w:spacing w:after="80"/>
        <w:ind w:firstLine="425"/>
        <w:rPr>
          <w:rFonts w:ascii="Times New Roman" w:hAnsi="Times New Roman"/>
        </w:rPr>
      </w:pPr>
    </w:p>
    <w:p w:rsidR="005559C9" w:rsidRDefault="00000000">
      <w:pPr>
        <w:pStyle w:val="Texte"/>
        <w:numPr>
          <w:ilvl w:val="0"/>
          <w:numId w:val="8"/>
        </w:numPr>
        <w:tabs>
          <w:tab w:val="left" w:pos="360"/>
        </w:tabs>
        <w:spacing w:after="80"/>
        <w:rPr>
          <w:rFonts w:ascii="Times New Roman" w:hAnsi="Times New Roman"/>
        </w:rPr>
      </w:pPr>
      <w:r>
        <w:rPr>
          <w:rFonts w:ascii="Times New Roman" w:hAnsi="Times New Roman"/>
        </w:rPr>
        <w:t>Observer la motricité de l’élève en mobilisant une grille de lecture spécifique à la danse</w:t>
      </w:r>
    </w:p>
    <w:p w:rsidR="005559C9" w:rsidRDefault="00000000">
      <w:pPr>
        <w:pStyle w:val="Texte"/>
        <w:numPr>
          <w:ilvl w:val="0"/>
          <w:numId w:val="8"/>
        </w:numPr>
        <w:tabs>
          <w:tab w:val="left" w:pos="360"/>
        </w:tabs>
        <w:spacing w:after="80"/>
        <w:rPr>
          <w:rFonts w:ascii="Times New Roman" w:hAnsi="Times New Roman"/>
        </w:rPr>
      </w:pPr>
      <w:r>
        <w:rPr>
          <w:rFonts w:ascii="Times New Roman" w:hAnsi="Times New Roman"/>
        </w:rPr>
        <w:t>Analyser l’activité de l’élève et proposer un projet d’intervention pertinent</w:t>
      </w:r>
    </w:p>
    <w:p w:rsidR="005559C9" w:rsidRDefault="00000000">
      <w:pPr>
        <w:pStyle w:val="Texte"/>
        <w:numPr>
          <w:ilvl w:val="0"/>
          <w:numId w:val="8"/>
        </w:numPr>
        <w:tabs>
          <w:tab w:val="left" w:pos="360"/>
        </w:tabs>
        <w:spacing w:after="80"/>
        <w:rPr>
          <w:rFonts w:ascii="Times New Roman" w:hAnsi="Times New Roman"/>
        </w:rPr>
      </w:pPr>
      <w:r>
        <w:rPr>
          <w:rFonts w:ascii="Times New Roman" w:hAnsi="Times New Roman"/>
        </w:rPr>
        <w:t>Répondre à des problématiques pédagogiques (engagement des élèves dans l’activité, rôles sociaux, évaluation...)</w:t>
      </w:r>
    </w:p>
    <w:p w:rsidR="005559C9" w:rsidRDefault="00000000">
      <w:pPr>
        <w:pStyle w:val="Texte"/>
        <w:numPr>
          <w:ilvl w:val="0"/>
          <w:numId w:val="8"/>
        </w:numPr>
        <w:tabs>
          <w:tab w:val="left" w:pos="360"/>
        </w:tabs>
        <w:spacing w:after="80"/>
        <w:rPr>
          <w:rFonts w:ascii="Times New Roman" w:hAnsi="Times New Roman"/>
        </w:rPr>
      </w:pPr>
      <w:r>
        <w:rPr>
          <w:rFonts w:ascii="Times New Roman" w:hAnsi="Times New Roman"/>
        </w:rPr>
        <w:t>Construire une séquence d’enseignement en EPS avec la danse comme APSA support</w:t>
      </w:r>
    </w:p>
    <w:p w:rsidR="005559C9" w:rsidRDefault="00000000">
      <w:pPr>
        <w:pStyle w:val="Texte"/>
        <w:numPr>
          <w:ilvl w:val="0"/>
          <w:numId w:val="8"/>
        </w:numPr>
        <w:tabs>
          <w:tab w:val="left" w:pos="360"/>
        </w:tabs>
        <w:spacing w:after="80"/>
        <w:rPr>
          <w:rFonts w:ascii="Times New Roman" w:hAnsi="Times New Roman"/>
        </w:rPr>
      </w:pPr>
      <w:r>
        <w:rPr>
          <w:rFonts w:ascii="Times New Roman" w:hAnsi="Times New Roman"/>
        </w:rPr>
        <w:t>Appréhender les enjeux du Parcours d’Éducation Artistique et Culturel</w:t>
      </w:r>
    </w:p>
    <w:p w:rsidR="005559C9" w:rsidRDefault="005559C9">
      <w:pPr>
        <w:pStyle w:val="Titre1docdestudes"/>
        <w:rPr>
          <w:highlight w:val="yellow"/>
        </w:rPr>
      </w:pPr>
    </w:p>
    <w:p w:rsidR="005559C9" w:rsidRDefault="005559C9">
      <w:pPr>
        <w:pStyle w:val="Titre1docdestudes"/>
      </w:pPr>
    </w:p>
    <w:p w:rsidR="005559C9" w:rsidRDefault="00000000">
      <w:pPr>
        <w:pStyle w:val="Titre1docdestudes"/>
      </w:pPr>
      <w:r>
        <w:t>2- Plan de cours</w:t>
      </w:r>
    </w:p>
    <w:p w:rsidR="005559C9" w:rsidRDefault="005559C9">
      <w:pPr>
        <w:pStyle w:val="Titre1docdestudes"/>
      </w:pPr>
    </w:p>
    <w:p w:rsidR="005559C9" w:rsidRDefault="00000000">
      <w:pPr>
        <w:pStyle w:val="Titre2docdestudes"/>
      </w:pPr>
      <w:r>
        <w:t>Partie « Travaux Dirigés »</w:t>
      </w:r>
    </w:p>
    <w:p w:rsidR="005559C9" w:rsidRDefault="00000000">
      <w:pPr>
        <w:pStyle w:val="Texte"/>
        <w:tabs>
          <w:tab w:val="left" w:pos="360"/>
        </w:tabs>
        <w:spacing w:after="80"/>
        <w:ind w:firstLine="425"/>
        <w:rPr>
          <w:rFonts w:ascii="Times New Roman" w:hAnsi="Times New Roman"/>
        </w:rPr>
      </w:pPr>
      <w:r>
        <w:rPr>
          <w:rFonts w:ascii="Times New Roman" w:hAnsi="Times New Roman"/>
        </w:rPr>
        <w:t xml:space="preserve">Les </w:t>
      </w:r>
      <w:proofErr w:type="spellStart"/>
      <w:r>
        <w:rPr>
          <w:rFonts w:ascii="Times New Roman" w:hAnsi="Times New Roman"/>
        </w:rPr>
        <w:t>étudiant∙es</w:t>
      </w:r>
      <w:proofErr w:type="spellEnd"/>
      <w:r>
        <w:rPr>
          <w:rFonts w:ascii="Times New Roman" w:hAnsi="Times New Roman"/>
        </w:rPr>
        <w:t xml:space="preserve"> doivent </w:t>
      </w:r>
      <w:r w:rsidR="00A94143">
        <w:rPr>
          <w:rFonts w:ascii="Times New Roman" w:hAnsi="Times New Roman"/>
        </w:rPr>
        <w:t xml:space="preserve">respecter </w:t>
      </w:r>
      <w:r w:rsidRPr="004A3787">
        <w:rPr>
          <w:rFonts w:ascii="Times New Roman" w:hAnsi="Times New Roman"/>
        </w:rPr>
        <w:t xml:space="preserve">les consignes de travail </w:t>
      </w:r>
      <w:r w:rsidR="00A94143" w:rsidRPr="004A3787">
        <w:rPr>
          <w:rFonts w:ascii="Times New Roman" w:hAnsi="Times New Roman"/>
        </w:rPr>
        <w:t>données par l’enseignant</w:t>
      </w:r>
      <w:r w:rsidRPr="004A3787">
        <w:rPr>
          <w:rFonts w:ascii="Times New Roman" w:hAnsi="Times New Roman"/>
        </w:rPr>
        <w:t xml:space="preserve"> avant chaque TD. La présence en TD est obligatoire, sauf</w:t>
      </w:r>
      <w:r>
        <w:rPr>
          <w:rFonts w:ascii="Times New Roman" w:hAnsi="Times New Roman"/>
        </w:rPr>
        <w:t xml:space="preserve"> pour </w:t>
      </w:r>
      <w:proofErr w:type="gramStart"/>
      <w:r>
        <w:rPr>
          <w:rFonts w:ascii="Times New Roman" w:hAnsi="Times New Roman"/>
        </w:rPr>
        <w:t xml:space="preserve">les </w:t>
      </w:r>
      <w:proofErr w:type="spellStart"/>
      <w:r>
        <w:rPr>
          <w:rFonts w:ascii="Times New Roman" w:hAnsi="Times New Roman"/>
        </w:rPr>
        <w:t>étudiant</w:t>
      </w:r>
      <w:proofErr w:type="gramEnd"/>
      <w:r>
        <w:rPr>
          <w:rFonts w:ascii="Times New Roman" w:hAnsi="Times New Roman"/>
        </w:rPr>
        <w:t>∙es</w:t>
      </w:r>
      <w:proofErr w:type="spellEnd"/>
      <w:r>
        <w:rPr>
          <w:rFonts w:ascii="Times New Roman" w:hAnsi="Times New Roman"/>
        </w:rPr>
        <w:t xml:space="preserve"> </w:t>
      </w:r>
      <w:proofErr w:type="spellStart"/>
      <w:r>
        <w:rPr>
          <w:rFonts w:ascii="Times New Roman" w:hAnsi="Times New Roman"/>
        </w:rPr>
        <w:t>dispensé∙es</w:t>
      </w:r>
      <w:proofErr w:type="spellEnd"/>
      <w:r>
        <w:rPr>
          <w:rFonts w:ascii="Times New Roman" w:hAnsi="Times New Roman"/>
        </w:rPr>
        <w:t xml:space="preserve"> d’assiduité.</w:t>
      </w:r>
    </w:p>
    <w:p w:rsidR="005559C9" w:rsidRDefault="00000000">
      <w:pPr>
        <w:pStyle w:val="Texte"/>
        <w:numPr>
          <w:ilvl w:val="0"/>
          <w:numId w:val="5"/>
        </w:numPr>
        <w:tabs>
          <w:tab w:val="left" w:pos="360"/>
        </w:tabs>
        <w:spacing w:after="80"/>
        <w:rPr>
          <w:rFonts w:ascii="Times New Roman" w:hAnsi="Times New Roman"/>
        </w:rPr>
      </w:pPr>
      <w:r>
        <w:rPr>
          <w:rFonts w:ascii="Times New Roman" w:hAnsi="Times New Roman"/>
        </w:rPr>
        <w:t>TD1 : les différents types de tâches en danse</w:t>
      </w:r>
    </w:p>
    <w:p w:rsidR="005559C9" w:rsidRDefault="00000000">
      <w:pPr>
        <w:pStyle w:val="Texte"/>
        <w:numPr>
          <w:ilvl w:val="0"/>
          <w:numId w:val="5"/>
        </w:numPr>
        <w:tabs>
          <w:tab w:val="left" w:pos="360"/>
        </w:tabs>
        <w:spacing w:after="80"/>
        <w:rPr>
          <w:rFonts w:ascii="Times New Roman" w:hAnsi="Times New Roman"/>
        </w:rPr>
      </w:pPr>
      <w:r>
        <w:rPr>
          <w:rFonts w:ascii="Times New Roman" w:hAnsi="Times New Roman"/>
        </w:rPr>
        <w:t>TD2 : conception d’un dispositif d’apprentissage</w:t>
      </w:r>
    </w:p>
    <w:p w:rsidR="005559C9" w:rsidRPr="004B2521" w:rsidRDefault="00000000">
      <w:pPr>
        <w:pStyle w:val="Texte"/>
        <w:numPr>
          <w:ilvl w:val="0"/>
          <w:numId w:val="5"/>
        </w:numPr>
        <w:tabs>
          <w:tab w:val="left" w:pos="360"/>
        </w:tabs>
        <w:spacing w:after="80"/>
        <w:rPr>
          <w:rFonts w:ascii="Times New Roman" w:hAnsi="Times New Roman"/>
        </w:rPr>
      </w:pPr>
      <w:r w:rsidRPr="004B2521">
        <w:rPr>
          <w:rFonts w:ascii="Times New Roman" w:hAnsi="Times New Roman"/>
        </w:rPr>
        <w:t xml:space="preserve">TD3 : </w:t>
      </w:r>
      <w:r w:rsidR="00DC25E8" w:rsidRPr="004B2521">
        <w:rPr>
          <w:rFonts w:ascii="Times New Roman" w:hAnsi="Times New Roman"/>
        </w:rPr>
        <w:t xml:space="preserve">CC1 Conception d’une tâche d’apprentissage </w:t>
      </w:r>
    </w:p>
    <w:p w:rsidR="00DC25E8" w:rsidRPr="004B2521" w:rsidRDefault="00000000" w:rsidP="00DC25E8">
      <w:pPr>
        <w:pStyle w:val="Texte"/>
        <w:numPr>
          <w:ilvl w:val="0"/>
          <w:numId w:val="9"/>
        </w:numPr>
        <w:tabs>
          <w:tab w:val="left" w:pos="360"/>
        </w:tabs>
        <w:spacing w:after="80"/>
        <w:rPr>
          <w:rFonts w:ascii="Times New Roman" w:hAnsi="Times New Roman"/>
        </w:rPr>
      </w:pPr>
      <w:r w:rsidRPr="004B2521">
        <w:rPr>
          <w:rFonts w:ascii="Times New Roman" w:hAnsi="Times New Roman"/>
        </w:rPr>
        <w:t xml:space="preserve">TD4 : </w:t>
      </w:r>
      <w:r w:rsidR="00DC25E8" w:rsidRPr="004B2521">
        <w:rPr>
          <w:rFonts w:ascii="Times New Roman" w:hAnsi="Times New Roman"/>
        </w:rPr>
        <w:t xml:space="preserve">réflexions autour de la danse et son enseignement à l’école </w:t>
      </w:r>
    </w:p>
    <w:p w:rsidR="004B2521" w:rsidRDefault="00000000" w:rsidP="004B2521">
      <w:pPr>
        <w:pStyle w:val="Texte"/>
        <w:numPr>
          <w:ilvl w:val="0"/>
          <w:numId w:val="5"/>
        </w:numPr>
        <w:tabs>
          <w:tab w:val="left" w:pos="360"/>
        </w:tabs>
        <w:spacing w:after="80"/>
        <w:rPr>
          <w:rFonts w:ascii="Times New Roman" w:hAnsi="Times New Roman"/>
        </w:rPr>
      </w:pPr>
      <w:r w:rsidRPr="004B2521">
        <w:rPr>
          <w:rFonts w:ascii="Times New Roman" w:hAnsi="Times New Roman"/>
        </w:rPr>
        <w:lastRenderedPageBreak/>
        <w:t xml:space="preserve">TD5 : </w:t>
      </w:r>
      <w:r w:rsidR="00DC25E8" w:rsidRPr="004B2521">
        <w:rPr>
          <w:rFonts w:ascii="Times New Roman" w:hAnsi="Times New Roman"/>
        </w:rPr>
        <w:t>observation et analyse de l’activité de l’élève</w:t>
      </w:r>
    </w:p>
    <w:p w:rsidR="005559C9" w:rsidRPr="004B2521" w:rsidRDefault="00000000" w:rsidP="004B2521">
      <w:pPr>
        <w:pStyle w:val="Texte"/>
        <w:numPr>
          <w:ilvl w:val="0"/>
          <w:numId w:val="5"/>
        </w:numPr>
        <w:tabs>
          <w:tab w:val="left" w:pos="360"/>
        </w:tabs>
        <w:spacing w:after="80"/>
        <w:rPr>
          <w:rFonts w:ascii="Times New Roman" w:hAnsi="Times New Roman"/>
        </w:rPr>
      </w:pPr>
      <w:r w:rsidRPr="004B2521">
        <w:rPr>
          <w:rFonts w:ascii="Times New Roman" w:hAnsi="Times New Roman"/>
        </w:rPr>
        <w:t xml:space="preserve">TD6 : </w:t>
      </w:r>
      <w:r w:rsidR="00DC25E8" w:rsidRPr="004B2521">
        <w:rPr>
          <w:rFonts w:ascii="Times New Roman" w:hAnsi="Times New Roman"/>
        </w:rPr>
        <w:t>Préparation à l’examen terminal</w:t>
      </w:r>
    </w:p>
    <w:p w:rsidR="005559C9" w:rsidRDefault="005559C9">
      <w:pPr>
        <w:pStyle w:val="Texte"/>
        <w:tabs>
          <w:tab w:val="left" w:pos="360"/>
        </w:tabs>
        <w:spacing w:after="80"/>
        <w:rPr>
          <w:rFonts w:ascii="Times New Roman" w:hAnsi="Times New Roman"/>
          <w:highlight w:val="yellow"/>
        </w:rPr>
      </w:pPr>
    </w:p>
    <w:p w:rsidR="005559C9" w:rsidRDefault="005559C9"/>
    <w:p w:rsidR="005559C9" w:rsidRDefault="00000000">
      <w:pPr>
        <w:pStyle w:val="Titre1docdestudes"/>
        <w:tabs>
          <w:tab w:val="center" w:pos="4819"/>
          <w:tab w:val="right" w:pos="9355"/>
        </w:tabs>
      </w:pPr>
      <w:bookmarkStart w:id="0" w:name="OLE_LINK1"/>
      <w:bookmarkStart w:id="1" w:name="OLE_LINK2"/>
      <w:r>
        <w:t>3- Évaluation</w:t>
      </w:r>
    </w:p>
    <w:p w:rsidR="005559C9" w:rsidRDefault="00000000">
      <w:pPr>
        <w:pStyle w:val="Paragraphedocdestudes"/>
        <w:tabs>
          <w:tab w:val="center" w:pos="4819"/>
          <w:tab w:val="right" w:pos="9355"/>
        </w:tabs>
        <w:rPr>
          <w:u w:val="single"/>
        </w:rPr>
      </w:pPr>
      <w:r>
        <w:rPr>
          <w:u w:val="single"/>
        </w:rPr>
        <w:t>Examen terminal (coef. 1)</w:t>
      </w:r>
    </w:p>
    <w:p w:rsidR="005559C9" w:rsidRDefault="00000000">
      <w:pPr>
        <w:pStyle w:val="Paragraphedocdestudes"/>
        <w:tabs>
          <w:tab w:val="center" w:pos="4819"/>
          <w:tab w:val="right" w:pos="9355"/>
        </w:tabs>
      </w:pPr>
      <w:r>
        <w:t>À partir de l’analyse d’une séquence vidéo qui sera projetée pendant toute la durée de l’épreuve, proposer un projet de transformation pour permettre aux élèves de se rapprocher de la compétence attendue du cycle (collège ou lycée). Présenter un dispositif d’apprentissage.</w:t>
      </w:r>
    </w:p>
    <w:p w:rsidR="005559C9" w:rsidRDefault="00000000">
      <w:pPr>
        <w:pStyle w:val="Paragraphedocdestudes"/>
        <w:tabs>
          <w:tab w:val="center" w:pos="4819"/>
          <w:tab w:val="right" w:pos="9355"/>
        </w:tabs>
      </w:pPr>
      <w:r>
        <w:t xml:space="preserve">Les </w:t>
      </w:r>
      <w:proofErr w:type="spellStart"/>
      <w:r>
        <w:t>étudiant∙es</w:t>
      </w:r>
      <w:proofErr w:type="spellEnd"/>
      <w:r>
        <w:t xml:space="preserve"> </w:t>
      </w:r>
      <w:proofErr w:type="spellStart"/>
      <w:r>
        <w:t>dispensé∙es</w:t>
      </w:r>
      <w:proofErr w:type="spellEnd"/>
      <w:r>
        <w:t xml:space="preserve"> d’assiduité sont </w:t>
      </w:r>
      <w:proofErr w:type="spellStart"/>
      <w:r>
        <w:t>évalué∙es</w:t>
      </w:r>
      <w:proofErr w:type="spellEnd"/>
      <w:r>
        <w:t xml:space="preserve"> selon les mêmes modalités.</w:t>
      </w:r>
    </w:p>
    <w:p w:rsidR="005559C9" w:rsidRDefault="005559C9">
      <w:pPr>
        <w:pStyle w:val="Paragraphedocdestudes"/>
        <w:tabs>
          <w:tab w:val="center" w:pos="4819"/>
          <w:tab w:val="right" w:pos="9355"/>
        </w:tabs>
        <w:rPr>
          <w:u w:val="single"/>
        </w:rPr>
      </w:pPr>
    </w:p>
    <w:p w:rsidR="005559C9" w:rsidRDefault="00000000">
      <w:pPr>
        <w:pStyle w:val="Paragraphedocdestudes"/>
        <w:tabs>
          <w:tab w:val="center" w:pos="4819"/>
          <w:tab w:val="right" w:pos="9355"/>
        </w:tabs>
        <w:rPr>
          <w:u w:val="single"/>
        </w:rPr>
      </w:pPr>
      <w:r>
        <w:rPr>
          <w:u w:val="single"/>
        </w:rPr>
        <w:t>Contrôle continu (coef. 1)</w:t>
      </w:r>
    </w:p>
    <w:p w:rsidR="005559C9" w:rsidRDefault="00DC25E8">
      <w:pPr>
        <w:pStyle w:val="Paragraphedocdestudes"/>
        <w:tabs>
          <w:tab w:val="center" w:pos="4819"/>
          <w:tab w:val="right" w:pos="9355"/>
        </w:tabs>
      </w:pPr>
      <w:r w:rsidRPr="004B2521">
        <w:t>Pratique / 16 pts</w:t>
      </w:r>
      <w:r>
        <w:t xml:space="preserve"> : Au TP11 ou TP12, les </w:t>
      </w:r>
      <w:proofErr w:type="spellStart"/>
      <w:r>
        <w:t>étudiant·es</w:t>
      </w:r>
      <w:proofErr w:type="spellEnd"/>
      <w:r>
        <w:t xml:space="preserve"> présentent un solo selon les exigences du programme du CAPEPS externe. Ils/elles composent ensuite en temps contraint un duo ou trio selon des modalités elles aussi proches du programme du CAPEPS externe. Se référer donc au programme du concours.</w:t>
      </w:r>
    </w:p>
    <w:p w:rsidR="00DC25E8" w:rsidRDefault="00DC25E8">
      <w:pPr>
        <w:pStyle w:val="Paragraphedocdestudes"/>
        <w:tabs>
          <w:tab w:val="center" w:pos="4819"/>
          <w:tab w:val="right" w:pos="9355"/>
        </w:tabs>
      </w:pPr>
    </w:p>
    <w:p w:rsidR="00DC25E8" w:rsidRDefault="00DC25E8">
      <w:pPr>
        <w:pStyle w:val="Paragraphedocdestudes"/>
        <w:tabs>
          <w:tab w:val="center" w:pos="4819"/>
          <w:tab w:val="right" w:pos="9355"/>
        </w:tabs>
      </w:pPr>
      <w:r w:rsidRPr="004B2521">
        <w:t xml:space="preserve">Théorie / 4 points : Au TD 3, par groupe de 4 ou 5 les </w:t>
      </w:r>
      <w:proofErr w:type="spellStart"/>
      <w:r w:rsidRPr="004B2521">
        <w:t>étudiant·es</w:t>
      </w:r>
      <w:proofErr w:type="spellEnd"/>
      <w:r w:rsidRPr="004B2521">
        <w:t xml:space="preserve"> conçoivent un dispositif d’apprentissage permettant un pas en avant moteur imposé par l’enseignant. </w:t>
      </w:r>
      <w:r w:rsidR="00373E5A" w:rsidRPr="004A3787">
        <w:t>Le CC se</w:t>
      </w:r>
      <w:r w:rsidR="00C24B6B" w:rsidRPr="004A3787">
        <w:t xml:space="preserve"> fait sans ordinateur et </w:t>
      </w:r>
      <w:proofErr w:type="gramStart"/>
      <w:r w:rsidR="00C24B6B" w:rsidRPr="004A3787">
        <w:t xml:space="preserve">se </w:t>
      </w:r>
      <w:r w:rsidR="00373E5A" w:rsidRPr="004A3787">
        <w:t xml:space="preserve"> déroule</w:t>
      </w:r>
      <w:proofErr w:type="gramEnd"/>
      <w:r w:rsidR="00373E5A" w:rsidRPr="004A3787">
        <w:t xml:space="preserve"> en deux temps :</w:t>
      </w:r>
    </w:p>
    <w:p w:rsidR="00373E5A" w:rsidRPr="004B2521" w:rsidRDefault="00373E5A">
      <w:pPr>
        <w:pStyle w:val="Paragraphedocdestudes"/>
        <w:tabs>
          <w:tab w:val="center" w:pos="4819"/>
          <w:tab w:val="right" w:pos="9355"/>
        </w:tabs>
      </w:pPr>
      <w:r w:rsidRPr="004B2521">
        <w:t>Temps 1 : individuel (30 min)</w:t>
      </w:r>
    </w:p>
    <w:p w:rsidR="00373E5A" w:rsidRPr="004B2521" w:rsidRDefault="00373E5A">
      <w:pPr>
        <w:pStyle w:val="Paragraphedocdestudes"/>
        <w:tabs>
          <w:tab w:val="center" w:pos="4819"/>
          <w:tab w:val="right" w:pos="9355"/>
        </w:tabs>
      </w:pPr>
      <w:r w:rsidRPr="004B2521">
        <w:t>Temps 2 : collectivement (1h)</w:t>
      </w:r>
    </w:p>
    <w:p w:rsidR="00373E5A" w:rsidRDefault="00373E5A">
      <w:pPr>
        <w:pStyle w:val="Paragraphedocdestudes"/>
        <w:tabs>
          <w:tab w:val="center" w:pos="4819"/>
          <w:tab w:val="right" w:pos="9355"/>
        </w:tabs>
      </w:pPr>
    </w:p>
    <w:p w:rsidR="00DC25E8" w:rsidRDefault="00DC25E8" w:rsidP="00DC25E8">
      <w:pPr>
        <w:pStyle w:val="Paragraphedocdestudes"/>
        <w:tabs>
          <w:tab w:val="center" w:pos="4819"/>
          <w:tab w:val="right" w:pos="9355"/>
        </w:tabs>
      </w:pPr>
      <w:r>
        <w:t xml:space="preserve">Les </w:t>
      </w:r>
      <w:proofErr w:type="spellStart"/>
      <w:r>
        <w:t>étudiant∙es</w:t>
      </w:r>
      <w:proofErr w:type="spellEnd"/>
      <w:r>
        <w:t xml:space="preserve"> </w:t>
      </w:r>
      <w:proofErr w:type="spellStart"/>
      <w:r>
        <w:t>dispensé∙es</w:t>
      </w:r>
      <w:proofErr w:type="spellEnd"/>
      <w:r>
        <w:t xml:space="preserve"> d’assiduité sont </w:t>
      </w:r>
      <w:proofErr w:type="spellStart"/>
      <w:r>
        <w:t>évalué∙es</w:t>
      </w:r>
      <w:proofErr w:type="spellEnd"/>
      <w:r>
        <w:t xml:space="preserve"> selon les mêmes modalités.</w:t>
      </w:r>
    </w:p>
    <w:p w:rsidR="005559C9" w:rsidRDefault="005559C9">
      <w:pPr>
        <w:pStyle w:val="Paragraphedocdestudes"/>
        <w:tabs>
          <w:tab w:val="center" w:pos="4819"/>
          <w:tab w:val="right" w:pos="9355"/>
        </w:tabs>
      </w:pPr>
    </w:p>
    <w:p w:rsidR="005559C9" w:rsidRDefault="00000000">
      <w:pPr>
        <w:pStyle w:val="Titre2docdestudes"/>
        <w:ind w:firstLine="708"/>
      </w:pPr>
      <w:r>
        <w:t>Absences lors de l’épreuve de contrôle continu</w:t>
      </w:r>
    </w:p>
    <w:p w:rsidR="005559C9" w:rsidRDefault="00000000">
      <w:pPr>
        <w:pStyle w:val="Paragraphedocdestudes"/>
        <w:ind w:firstLine="0"/>
      </w:pPr>
      <w:r>
        <w:t xml:space="preserve">Si </w:t>
      </w:r>
      <w:proofErr w:type="spellStart"/>
      <w:r>
        <w:t>un</w:t>
      </w:r>
      <w:r>
        <w:rPr>
          <w:szCs w:val="22"/>
        </w:rPr>
        <w:t>∙e</w:t>
      </w:r>
      <w:proofErr w:type="spellEnd"/>
      <w:r>
        <w:rPr>
          <w:szCs w:val="22"/>
        </w:rPr>
        <w:t xml:space="preserve">∙ </w:t>
      </w:r>
      <w:proofErr w:type="spellStart"/>
      <w:r>
        <w:t>étudiant</w:t>
      </w:r>
      <w:r>
        <w:rPr>
          <w:szCs w:val="22"/>
        </w:rPr>
        <w:t>∙e</w:t>
      </w:r>
      <w:proofErr w:type="spellEnd"/>
      <w:r>
        <w:t xml:space="preserve"> ne peut se présenter aux épreuves sans motif légitime, il ou elle obtient la note 0. Si cette absence </w:t>
      </w:r>
      <w:r w:rsidR="000D598F">
        <w:t>e</w:t>
      </w:r>
      <w:r>
        <w:t xml:space="preserve">st justifiée, il ou elle suit la procédure prévue pour </w:t>
      </w:r>
      <w:proofErr w:type="gramStart"/>
      <w:r>
        <w:t xml:space="preserve">les </w:t>
      </w:r>
      <w:proofErr w:type="spellStart"/>
      <w:r>
        <w:t>étudiant</w:t>
      </w:r>
      <w:proofErr w:type="gramEnd"/>
      <w:r>
        <w:rPr>
          <w:szCs w:val="22"/>
        </w:rPr>
        <w:t>∙e∙s</w:t>
      </w:r>
      <w:proofErr w:type="spellEnd"/>
      <w:r>
        <w:rPr>
          <w:szCs w:val="22"/>
        </w:rPr>
        <w:t xml:space="preserve"> </w:t>
      </w:r>
      <w:proofErr w:type="spellStart"/>
      <w:r>
        <w:t>blessé</w:t>
      </w:r>
      <w:r>
        <w:rPr>
          <w:szCs w:val="22"/>
        </w:rPr>
        <w:t>∙e∙s</w:t>
      </w:r>
      <w:proofErr w:type="spellEnd"/>
      <w:r>
        <w:t>, décrite ci-après.</w:t>
      </w:r>
    </w:p>
    <w:p w:rsidR="005559C9" w:rsidRDefault="005559C9">
      <w:pPr>
        <w:pStyle w:val="Paragraphedocdestudes"/>
      </w:pPr>
    </w:p>
    <w:p w:rsidR="005559C9" w:rsidRDefault="00000000">
      <w:pPr>
        <w:pStyle w:val="Titre2docdestudes"/>
        <w:ind w:firstLine="708"/>
      </w:pPr>
      <w:proofErr w:type="spellStart"/>
      <w:r>
        <w:t>Étudiant</w:t>
      </w:r>
      <w:r>
        <w:rPr>
          <w:szCs w:val="22"/>
        </w:rPr>
        <w:t>∙e∙s</w:t>
      </w:r>
      <w:proofErr w:type="spellEnd"/>
      <w:r>
        <w:t xml:space="preserve"> </w:t>
      </w:r>
      <w:proofErr w:type="spellStart"/>
      <w:r>
        <w:t>blessé</w:t>
      </w:r>
      <w:r>
        <w:rPr>
          <w:szCs w:val="22"/>
        </w:rPr>
        <w:t>∙e∙s</w:t>
      </w:r>
      <w:proofErr w:type="spellEnd"/>
    </w:p>
    <w:p w:rsidR="005559C9" w:rsidRDefault="00000000">
      <w:pPr>
        <w:pStyle w:val="Paragraphedocdestudes"/>
        <w:ind w:firstLine="0"/>
      </w:pPr>
      <w:r>
        <w:t xml:space="preserve">Seul un certificat médical peut dispenser </w:t>
      </w:r>
      <w:proofErr w:type="spellStart"/>
      <w:r>
        <w:t>un</w:t>
      </w:r>
      <w:r>
        <w:rPr>
          <w:szCs w:val="22"/>
        </w:rPr>
        <w:t>∙e</w:t>
      </w:r>
      <w:proofErr w:type="spellEnd"/>
      <w:r>
        <w:rPr>
          <w:szCs w:val="22"/>
        </w:rPr>
        <w:t xml:space="preserve"> </w:t>
      </w:r>
      <w:proofErr w:type="spellStart"/>
      <w:r>
        <w:t>étudiant</w:t>
      </w:r>
      <w:r>
        <w:rPr>
          <w:szCs w:val="22"/>
        </w:rPr>
        <w:t>∙e</w:t>
      </w:r>
      <w:proofErr w:type="spellEnd"/>
      <w:r>
        <w:rPr>
          <w:szCs w:val="22"/>
        </w:rPr>
        <w:t xml:space="preserve">∙ </w:t>
      </w:r>
      <w:r>
        <w:t xml:space="preserve">de pratiquer la danse au cours d’un TP. Dans ce cas, la présence en cours reste obligatoire (sauf avis médical contraire), sous peine de subir un malus sur la note finale. </w:t>
      </w:r>
    </w:p>
    <w:p w:rsidR="005559C9" w:rsidRDefault="00000000">
      <w:pPr>
        <w:pStyle w:val="Paragraphedocdestudes"/>
        <w:ind w:firstLine="0"/>
      </w:pPr>
      <w:r>
        <w:t xml:space="preserve">Les </w:t>
      </w:r>
      <w:proofErr w:type="spellStart"/>
      <w:r>
        <w:t>étudiant</w:t>
      </w:r>
      <w:r>
        <w:rPr>
          <w:szCs w:val="22"/>
        </w:rPr>
        <w:t>∙e∙s</w:t>
      </w:r>
      <w:proofErr w:type="spellEnd"/>
      <w:r>
        <w:t xml:space="preserve"> </w:t>
      </w:r>
      <w:proofErr w:type="spellStart"/>
      <w:r>
        <w:t>dispensé</w:t>
      </w:r>
      <w:r>
        <w:rPr>
          <w:szCs w:val="22"/>
        </w:rPr>
        <w:t>∙e∙s</w:t>
      </w:r>
      <w:proofErr w:type="spellEnd"/>
      <w:r>
        <w:rPr>
          <w:szCs w:val="22"/>
        </w:rPr>
        <w:t xml:space="preserve"> </w:t>
      </w:r>
      <w:r>
        <w:t>de pratique pour l’ensemble du semestre peuvent demander à bénéficier du statut de « blessé de longue durée ». L’épreuve pratique est alors remplacée par un carnet de TP qui fait le compte-rendu des séances.</w:t>
      </w:r>
    </w:p>
    <w:p w:rsidR="00373E5A" w:rsidRDefault="00373E5A">
      <w:pPr>
        <w:pStyle w:val="Paragraphedocdestudes"/>
        <w:ind w:firstLine="0"/>
      </w:pPr>
    </w:p>
    <w:p w:rsidR="005559C9" w:rsidRDefault="005559C9">
      <w:pPr>
        <w:pStyle w:val="Paragraphedocdestudes"/>
      </w:pPr>
    </w:p>
    <w:p w:rsidR="005559C9" w:rsidRDefault="00000000">
      <w:pPr>
        <w:pStyle w:val="Titre2docdestudes"/>
        <w:ind w:firstLine="708"/>
      </w:pPr>
      <w:r>
        <w:t>2</w:t>
      </w:r>
      <w:r>
        <w:rPr>
          <w:vertAlign w:val="superscript"/>
        </w:rPr>
        <w:t>e</w:t>
      </w:r>
      <w:r>
        <w:t xml:space="preserve"> session </w:t>
      </w:r>
    </w:p>
    <w:p w:rsidR="005559C9" w:rsidRDefault="00000000">
      <w:pPr>
        <w:pStyle w:val="Corpsdetexte"/>
        <w:rPr>
          <w:rFonts w:ascii="Times New Roman" w:hAnsi="Times New Roman"/>
          <w:sz w:val="22"/>
          <w:szCs w:val="22"/>
        </w:rPr>
      </w:pPr>
      <w:r>
        <w:rPr>
          <w:rFonts w:ascii="Times New Roman" w:hAnsi="Times New Roman"/>
          <w:sz w:val="22"/>
          <w:szCs w:val="22"/>
        </w:rPr>
        <w:t>Pour la partie pratique, la note de 1</w:t>
      </w:r>
      <w:r>
        <w:rPr>
          <w:rFonts w:ascii="Times New Roman" w:hAnsi="Times New Roman"/>
          <w:sz w:val="22"/>
          <w:szCs w:val="22"/>
          <w:vertAlign w:val="superscript"/>
        </w:rPr>
        <w:t>re</w:t>
      </w:r>
      <w:r>
        <w:rPr>
          <w:rFonts w:ascii="Times New Roman" w:hAnsi="Times New Roman"/>
          <w:sz w:val="22"/>
          <w:szCs w:val="22"/>
        </w:rPr>
        <w:t xml:space="preserve"> session est reportée. Pour la partie théorique, l’épreuve consiste en un contrôle terminal écrit dans les mêmes conditions qu’en première session. </w:t>
      </w:r>
    </w:p>
    <w:p w:rsidR="005559C9" w:rsidRDefault="005559C9">
      <w:pPr>
        <w:pStyle w:val="Paragraphedocdestudes"/>
        <w:tabs>
          <w:tab w:val="center" w:pos="4819"/>
          <w:tab w:val="right" w:pos="9355"/>
        </w:tabs>
      </w:pPr>
    </w:p>
    <w:p w:rsidR="005559C9" w:rsidRDefault="005559C9">
      <w:pPr>
        <w:pStyle w:val="Paragraphedocdestudes"/>
        <w:tabs>
          <w:tab w:val="center" w:pos="4819"/>
          <w:tab w:val="right" w:pos="9355"/>
        </w:tabs>
      </w:pPr>
    </w:p>
    <w:p w:rsidR="005559C9" w:rsidRDefault="00000000">
      <w:pPr>
        <w:pStyle w:val="Titre1docdestudes"/>
        <w:tabs>
          <w:tab w:val="center" w:pos="4819"/>
          <w:tab w:val="right" w:pos="9355"/>
        </w:tabs>
      </w:pPr>
      <w:r>
        <w:t>4- Bibliographie</w:t>
      </w:r>
    </w:p>
    <w:p w:rsidR="005559C9" w:rsidRDefault="00000000">
      <w:pPr>
        <w:pStyle w:val="Paragraphedocdestudes"/>
        <w:tabs>
          <w:tab w:val="center" w:pos="4819"/>
          <w:tab w:val="right" w:pos="9355"/>
        </w:tabs>
      </w:pPr>
      <w:r>
        <w:lastRenderedPageBreak/>
        <w:t xml:space="preserve">De nombreuses références sont disponibles sur </w:t>
      </w:r>
      <w:proofErr w:type="spellStart"/>
      <w:r>
        <w:t>Madoc</w:t>
      </w:r>
      <w:proofErr w:type="spellEnd"/>
      <w:r>
        <w:t xml:space="preserve"> et d’autres sont évoquées en TD.</w:t>
      </w:r>
    </w:p>
    <w:p w:rsidR="005559C9" w:rsidRDefault="005559C9">
      <w:pPr>
        <w:pStyle w:val="Paragraphedocdestudes"/>
        <w:tabs>
          <w:tab w:val="center" w:pos="4819"/>
          <w:tab w:val="right" w:pos="9355"/>
        </w:tabs>
      </w:pPr>
    </w:p>
    <w:p w:rsidR="005559C9" w:rsidRDefault="005559C9">
      <w:pPr>
        <w:pStyle w:val="Paragraphedocdestudes"/>
        <w:tabs>
          <w:tab w:val="center" w:pos="4819"/>
          <w:tab w:val="right" w:pos="9355"/>
        </w:tabs>
      </w:pPr>
    </w:p>
    <w:bookmarkEnd w:id="0"/>
    <w:bookmarkEnd w:id="1"/>
    <w:p w:rsidR="005559C9" w:rsidRDefault="00000000">
      <w:pPr>
        <w:pStyle w:val="Titre1docdestudes"/>
      </w:pPr>
      <w:r>
        <w:t>5- Enseignants</w:t>
      </w:r>
    </w:p>
    <w:p w:rsidR="005559C9" w:rsidRDefault="00000000">
      <w:pPr>
        <w:pStyle w:val="Paragraphedocdestudes"/>
      </w:pPr>
      <w:r>
        <w:t xml:space="preserve">Jean </w:t>
      </w:r>
      <w:proofErr w:type="spellStart"/>
      <w:r>
        <w:t>Gadé</w:t>
      </w:r>
      <w:proofErr w:type="spellEnd"/>
      <w:r>
        <w:t xml:space="preserve"> et Julie </w:t>
      </w:r>
      <w:proofErr w:type="spellStart"/>
      <w:r>
        <w:t>Bergheau</w:t>
      </w:r>
      <w:proofErr w:type="spellEnd"/>
    </w:p>
    <w:sectPr w:rsidR="005559C9">
      <w:footerReference w:type="default" r:id="rId7"/>
      <w:endnotePr>
        <w:numFmt w:val="decimal"/>
      </w:endnotePr>
      <w:pgSz w:w="11906" w:h="16838"/>
      <w:pgMar w:top="1135" w:right="1418" w:bottom="1418"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74C08" w:rsidRDefault="00A74C08">
      <w:r>
        <w:separator/>
      </w:r>
    </w:p>
  </w:endnote>
  <w:endnote w:type="continuationSeparator" w:id="0">
    <w:p w:rsidR="00A74C08" w:rsidRDefault="00A74C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jaVu Sans">
    <w:altName w:val="Verdana"/>
    <w:panose1 w:val="020B0604020202020204"/>
    <w:charset w:val="00"/>
    <w:family w:val="auto"/>
    <w:pitch w:val="default"/>
  </w:font>
  <w:font w:name="StarSymbol">
    <w:panose1 w:val="020B0604020202020204"/>
    <w:charset w:val="00"/>
    <w:family w:val="auto"/>
    <w:pitch w:val="default"/>
  </w:font>
  <w:font w:name="Wingdings 2">
    <w:panose1 w:val="05020102010507070707"/>
    <w:charset w:val="4D"/>
    <w:family w:val="decorative"/>
    <w:pitch w:val="variable"/>
    <w:sig w:usb0="00000003" w:usb1="00000000" w:usb2="00000000" w:usb3="00000000" w:csb0="80000001" w:csb1="00000000"/>
  </w:font>
  <w:font w:name="OpenSymbol">
    <w:panose1 w:val="020B06040202020202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559C9" w:rsidRDefault="00000000">
    <w:pPr>
      <w:pStyle w:val="Pieddepage"/>
      <w:tabs>
        <w:tab w:val="clear" w:pos="4536"/>
        <w:tab w:val="clear" w:pos="9072"/>
        <w:tab w:val="center" w:pos="4819"/>
        <w:tab w:val="right" w:pos="9000"/>
      </w:tabs>
      <w:ind w:firstLine="0"/>
    </w:pPr>
    <w:r>
      <w:rPr>
        <w:rFonts w:ascii="Times New Roman" w:hAnsi="Times New Roman"/>
        <w:sz w:val="16"/>
      </w:rPr>
      <w:tab/>
      <w:t>UFR-STAPS, Université de Nantes – Document des études – quinquennal 2022-2027</w:t>
    </w:r>
    <w:r>
      <w:rPr>
        <w:rFonts w:ascii="Times New Roman" w:hAnsi="Times New Roman"/>
        <w:sz w:val="16"/>
      </w:rPr>
      <w:tab/>
    </w:r>
    <w:r>
      <w:rPr>
        <w:rStyle w:val="Numrodepage"/>
      </w:rPr>
      <w:fldChar w:fldCharType="begin"/>
    </w:r>
    <w:r>
      <w:rPr>
        <w:rStyle w:val="Numrodepage"/>
      </w:rPr>
      <w:instrText xml:space="preserve"> PAGE </w:instrText>
    </w:r>
    <w:r>
      <w:rPr>
        <w:rStyle w:val="Numrodepage"/>
      </w:rPr>
      <w:fldChar w:fldCharType="separate"/>
    </w:r>
    <w:r>
      <w:rPr>
        <w:rStyle w:val="Numrodepage"/>
      </w:rPr>
      <w:t>1</w:t>
    </w:r>
    <w:r>
      <w:rPr>
        <w:rStyle w:val="Numrodepag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74C08" w:rsidRDefault="00A74C08">
      <w:r>
        <w:separator/>
      </w:r>
    </w:p>
  </w:footnote>
  <w:footnote w:type="continuationSeparator" w:id="0">
    <w:p w:rsidR="00A74C08" w:rsidRDefault="00A74C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1DA5E1A"/>
    <w:lvl w:ilvl="0">
      <w:start w:val="1"/>
      <w:numFmt w:val="decimal"/>
      <w:pStyle w:val="Titre1"/>
      <w:suff w:val="nothing"/>
      <w:lvlText w:val=""/>
      <w:lvlJc w:val="left"/>
      <w:pPr>
        <w:tabs>
          <w:tab w:val="num" w:pos="0"/>
        </w:tabs>
        <w:ind w:left="432" w:hanging="432"/>
      </w:pPr>
    </w:lvl>
    <w:lvl w:ilvl="1">
      <w:start w:val="1"/>
      <w:numFmt w:val="decimal"/>
      <w:suff w:val="nothing"/>
      <w:lvlText w:val=""/>
      <w:lvlJc w:val="left"/>
      <w:pPr>
        <w:tabs>
          <w:tab w:val="num" w:pos="0"/>
        </w:tabs>
        <w:ind w:left="576" w:hanging="576"/>
      </w:pPr>
    </w:lvl>
    <w:lvl w:ilvl="2">
      <w:start w:val="1"/>
      <w:numFmt w:val="decimal"/>
      <w:pStyle w:val="Titre3"/>
      <w:suff w:val="nothing"/>
      <w:lvlText w:val=""/>
      <w:lvlJc w:val="left"/>
      <w:pPr>
        <w:tabs>
          <w:tab w:val="num" w:pos="0"/>
        </w:tabs>
        <w:ind w:left="720" w:hanging="720"/>
      </w:pPr>
    </w:lvl>
    <w:lvl w:ilvl="3">
      <w:start w:val="1"/>
      <w:numFmt w:val="decimal"/>
      <w:pStyle w:val="Titre4"/>
      <w:suff w:val="nothing"/>
      <w:lvlText w:val=""/>
      <w:lvlJc w:val="left"/>
      <w:pPr>
        <w:tabs>
          <w:tab w:val="num" w:pos="0"/>
        </w:tabs>
        <w:ind w:left="864" w:hanging="864"/>
      </w:pPr>
    </w:lvl>
    <w:lvl w:ilvl="4">
      <w:start w:val="1"/>
      <w:numFmt w:val="decimal"/>
      <w:suff w:val="nothing"/>
      <w:lvlText w:val=""/>
      <w:lvlJc w:val="left"/>
      <w:pPr>
        <w:tabs>
          <w:tab w:val="num" w:pos="0"/>
        </w:tabs>
        <w:ind w:left="1008" w:hanging="1008"/>
      </w:pPr>
    </w:lvl>
    <w:lvl w:ilvl="5">
      <w:start w:val="1"/>
      <w:numFmt w:val="decimal"/>
      <w:suff w:val="nothing"/>
      <w:lvlText w:val=""/>
      <w:lvlJc w:val="left"/>
      <w:pPr>
        <w:tabs>
          <w:tab w:val="num" w:pos="0"/>
        </w:tabs>
        <w:ind w:left="1152" w:hanging="1152"/>
      </w:pPr>
    </w:lvl>
    <w:lvl w:ilvl="6">
      <w:start w:val="1"/>
      <w:numFmt w:val="decimal"/>
      <w:suff w:val="nothing"/>
      <w:lvlText w:val=""/>
      <w:lvlJc w:val="left"/>
      <w:pPr>
        <w:tabs>
          <w:tab w:val="num" w:pos="0"/>
        </w:tabs>
        <w:ind w:left="1296" w:hanging="1296"/>
      </w:pPr>
    </w:lvl>
    <w:lvl w:ilvl="7">
      <w:start w:val="1"/>
      <w:numFmt w:val="decimal"/>
      <w:suff w:val="nothing"/>
      <w:lvlText w:val=""/>
      <w:lvlJc w:val="left"/>
      <w:pPr>
        <w:tabs>
          <w:tab w:val="num" w:pos="0"/>
        </w:tabs>
        <w:ind w:left="1440" w:hanging="1440"/>
      </w:pPr>
    </w:lvl>
    <w:lvl w:ilvl="8">
      <w:start w:val="1"/>
      <w:numFmt w:val="decimal"/>
      <w:suff w:val="nothing"/>
      <w:lvlText w:val=""/>
      <w:lvlJc w:val="left"/>
      <w:pPr>
        <w:tabs>
          <w:tab w:val="num" w:pos="0"/>
        </w:tabs>
        <w:ind w:left="1584" w:hanging="1584"/>
      </w:pPr>
    </w:lvl>
  </w:abstractNum>
  <w:abstractNum w:abstractNumId="1" w15:restartNumberingAfterBreak="0">
    <w:nsid w:val="195E60CF"/>
    <w:multiLevelType w:val="multilevel"/>
    <w:tmpl w:val="6AEC6F2A"/>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2" w15:restartNumberingAfterBreak="0">
    <w:nsid w:val="206C0525"/>
    <w:multiLevelType w:val="multilevel"/>
    <w:tmpl w:val="290AA9D6"/>
    <w:lvl w:ilvl="0">
      <w:start w:val="1"/>
      <w:numFmt w:val="bullet"/>
      <w:lvlText w:val=""/>
      <w:lvlJc w:val="left"/>
      <w:pPr>
        <w:ind w:left="785" w:hanging="360"/>
      </w:pPr>
      <w:rPr>
        <w:rFonts w:ascii="Symbol" w:hAnsi="Symbol"/>
      </w:rPr>
    </w:lvl>
    <w:lvl w:ilvl="1">
      <w:start w:val="1"/>
      <w:numFmt w:val="bullet"/>
      <w:lvlText w:val="o"/>
      <w:lvlJc w:val="left"/>
      <w:pPr>
        <w:ind w:left="1505" w:hanging="360"/>
      </w:pPr>
      <w:rPr>
        <w:rFonts w:ascii="Courier New" w:hAnsi="Courier New" w:cs="Courier New"/>
      </w:rPr>
    </w:lvl>
    <w:lvl w:ilvl="2">
      <w:start w:val="1"/>
      <w:numFmt w:val="bullet"/>
      <w:lvlText w:val=""/>
      <w:lvlJc w:val="left"/>
      <w:pPr>
        <w:ind w:left="2225" w:hanging="360"/>
      </w:pPr>
      <w:rPr>
        <w:rFonts w:ascii="Wingdings" w:hAnsi="Wingdings"/>
      </w:rPr>
    </w:lvl>
    <w:lvl w:ilvl="3">
      <w:start w:val="1"/>
      <w:numFmt w:val="bullet"/>
      <w:lvlText w:val=""/>
      <w:lvlJc w:val="left"/>
      <w:pPr>
        <w:ind w:left="2945" w:hanging="360"/>
      </w:pPr>
      <w:rPr>
        <w:rFonts w:ascii="Symbol" w:hAnsi="Symbol"/>
      </w:rPr>
    </w:lvl>
    <w:lvl w:ilvl="4">
      <w:start w:val="1"/>
      <w:numFmt w:val="bullet"/>
      <w:lvlText w:val="o"/>
      <w:lvlJc w:val="left"/>
      <w:pPr>
        <w:ind w:left="3665" w:hanging="360"/>
      </w:pPr>
      <w:rPr>
        <w:rFonts w:ascii="Courier New" w:hAnsi="Courier New" w:cs="Courier New"/>
      </w:rPr>
    </w:lvl>
    <w:lvl w:ilvl="5">
      <w:start w:val="1"/>
      <w:numFmt w:val="bullet"/>
      <w:lvlText w:val=""/>
      <w:lvlJc w:val="left"/>
      <w:pPr>
        <w:ind w:left="4385" w:hanging="360"/>
      </w:pPr>
      <w:rPr>
        <w:rFonts w:ascii="Wingdings" w:hAnsi="Wingdings"/>
      </w:rPr>
    </w:lvl>
    <w:lvl w:ilvl="6">
      <w:start w:val="1"/>
      <w:numFmt w:val="bullet"/>
      <w:lvlText w:val=""/>
      <w:lvlJc w:val="left"/>
      <w:pPr>
        <w:ind w:left="5105" w:hanging="360"/>
      </w:pPr>
      <w:rPr>
        <w:rFonts w:ascii="Symbol" w:hAnsi="Symbol"/>
      </w:rPr>
    </w:lvl>
    <w:lvl w:ilvl="7">
      <w:start w:val="1"/>
      <w:numFmt w:val="bullet"/>
      <w:lvlText w:val="o"/>
      <w:lvlJc w:val="left"/>
      <w:pPr>
        <w:ind w:left="5825" w:hanging="360"/>
      </w:pPr>
      <w:rPr>
        <w:rFonts w:ascii="Courier New" w:hAnsi="Courier New" w:cs="Courier New"/>
      </w:rPr>
    </w:lvl>
    <w:lvl w:ilvl="8">
      <w:start w:val="1"/>
      <w:numFmt w:val="bullet"/>
      <w:lvlText w:val=""/>
      <w:lvlJc w:val="left"/>
      <w:pPr>
        <w:ind w:left="6545" w:hanging="360"/>
      </w:pPr>
      <w:rPr>
        <w:rFonts w:ascii="Wingdings" w:hAnsi="Wingdings"/>
      </w:rPr>
    </w:lvl>
  </w:abstractNum>
  <w:abstractNum w:abstractNumId="3" w15:restartNumberingAfterBreak="0">
    <w:nsid w:val="22B82C99"/>
    <w:multiLevelType w:val="multilevel"/>
    <w:tmpl w:val="52561B90"/>
    <w:lvl w:ilvl="0">
      <w:start w:val="1"/>
      <w:numFmt w:val="bullet"/>
      <w:lvlText w:val=""/>
      <w:lvlJc w:val="left"/>
      <w:pPr>
        <w:tabs>
          <w:tab w:val="num" w:pos="643"/>
        </w:tabs>
        <w:ind w:left="643" w:hanging="360"/>
      </w:pPr>
      <w:rPr>
        <w:rFonts w:ascii="Symbol" w:hAnsi="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325D5748"/>
    <w:multiLevelType w:val="multilevel"/>
    <w:tmpl w:val="2A569710"/>
    <w:lvl w:ilvl="0">
      <w:start w:val="1"/>
      <w:numFmt w:val="bullet"/>
      <w:lvlText w:val="-"/>
      <w:lvlJc w:val="left"/>
      <w:pPr>
        <w:tabs>
          <w:tab w:val="num" w:pos="785"/>
        </w:tabs>
        <w:ind w:left="785" w:hanging="360"/>
      </w:pPr>
      <w:rPr>
        <w:rFonts w:ascii="Times New Roman" w:eastAsia="Times New Roman" w:hAnsi="Times New Roman" w:cs="Times New Roman"/>
      </w:rPr>
    </w:lvl>
    <w:lvl w:ilvl="1">
      <w:start w:val="1"/>
      <w:numFmt w:val="bullet"/>
      <w:lvlText w:val="o"/>
      <w:lvlJc w:val="left"/>
      <w:pPr>
        <w:tabs>
          <w:tab w:val="num" w:pos="1505"/>
        </w:tabs>
        <w:ind w:left="1505" w:hanging="360"/>
      </w:pPr>
      <w:rPr>
        <w:rFonts w:ascii="Courier New" w:hAnsi="Courier New" w:cs="Courier New"/>
      </w:rPr>
    </w:lvl>
    <w:lvl w:ilvl="2">
      <w:start w:val="1"/>
      <w:numFmt w:val="bullet"/>
      <w:lvlText w:val=""/>
      <w:lvlJc w:val="left"/>
      <w:pPr>
        <w:tabs>
          <w:tab w:val="num" w:pos="2225"/>
        </w:tabs>
        <w:ind w:left="2225" w:hanging="360"/>
      </w:pPr>
      <w:rPr>
        <w:rFonts w:ascii="Wingdings" w:hAnsi="Wingdings"/>
      </w:rPr>
    </w:lvl>
    <w:lvl w:ilvl="3">
      <w:start w:val="1"/>
      <w:numFmt w:val="bullet"/>
      <w:lvlText w:val=""/>
      <w:lvlJc w:val="left"/>
      <w:pPr>
        <w:tabs>
          <w:tab w:val="num" w:pos="2945"/>
        </w:tabs>
        <w:ind w:left="2945" w:hanging="360"/>
      </w:pPr>
      <w:rPr>
        <w:rFonts w:ascii="Symbol" w:hAnsi="Symbol"/>
      </w:rPr>
    </w:lvl>
    <w:lvl w:ilvl="4">
      <w:start w:val="1"/>
      <w:numFmt w:val="bullet"/>
      <w:lvlText w:val="o"/>
      <w:lvlJc w:val="left"/>
      <w:pPr>
        <w:tabs>
          <w:tab w:val="num" w:pos="3665"/>
        </w:tabs>
        <w:ind w:left="3665" w:hanging="360"/>
      </w:pPr>
      <w:rPr>
        <w:rFonts w:ascii="Courier New" w:hAnsi="Courier New" w:cs="Courier New"/>
      </w:rPr>
    </w:lvl>
    <w:lvl w:ilvl="5">
      <w:start w:val="1"/>
      <w:numFmt w:val="bullet"/>
      <w:lvlText w:val=""/>
      <w:lvlJc w:val="left"/>
      <w:pPr>
        <w:tabs>
          <w:tab w:val="num" w:pos="4385"/>
        </w:tabs>
        <w:ind w:left="4385" w:hanging="360"/>
      </w:pPr>
      <w:rPr>
        <w:rFonts w:ascii="Wingdings" w:hAnsi="Wingdings"/>
      </w:rPr>
    </w:lvl>
    <w:lvl w:ilvl="6">
      <w:start w:val="1"/>
      <w:numFmt w:val="bullet"/>
      <w:lvlText w:val=""/>
      <w:lvlJc w:val="left"/>
      <w:pPr>
        <w:tabs>
          <w:tab w:val="num" w:pos="5105"/>
        </w:tabs>
        <w:ind w:left="5105" w:hanging="360"/>
      </w:pPr>
      <w:rPr>
        <w:rFonts w:ascii="Symbol" w:hAnsi="Symbol"/>
      </w:rPr>
    </w:lvl>
    <w:lvl w:ilvl="7">
      <w:start w:val="1"/>
      <w:numFmt w:val="bullet"/>
      <w:lvlText w:val="o"/>
      <w:lvlJc w:val="left"/>
      <w:pPr>
        <w:tabs>
          <w:tab w:val="num" w:pos="5825"/>
        </w:tabs>
        <w:ind w:left="5825" w:hanging="360"/>
      </w:pPr>
      <w:rPr>
        <w:rFonts w:ascii="Courier New" w:hAnsi="Courier New" w:cs="Courier New"/>
      </w:rPr>
    </w:lvl>
    <w:lvl w:ilvl="8">
      <w:start w:val="1"/>
      <w:numFmt w:val="bullet"/>
      <w:lvlText w:val=""/>
      <w:lvlJc w:val="left"/>
      <w:pPr>
        <w:tabs>
          <w:tab w:val="num" w:pos="6545"/>
        </w:tabs>
        <w:ind w:left="6545" w:hanging="360"/>
      </w:pPr>
      <w:rPr>
        <w:rFonts w:ascii="Wingdings" w:hAnsi="Wingdings"/>
      </w:rPr>
    </w:lvl>
  </w:abstractNum>
  <w:abstractNum w:abstractNumId="5" w15:restartNumberingAfterBreak="0">
    <w:nsid w:val="4F6F1A8F"/>
    <w:multiLevelType w:val="multilevel"/>
    <w:tmpl w:val="9C0AC82A"/>
    <w:lvl w:ilvl="0">
      <w:start w:val="1"/>
      <w:numFmt w:val="bullet"/>
      <w:lvlText w:val=""/>
      <w:lvlJc w:val="left"/>
      <w:pPr>
        <w:ind w:left="1145" w:hanging="360"/>
      </w:pPr>
      <w:rPr>
        <w:rFonts w:ascii="Symbol" w:hAnsi="Symbol"/>
      </w:rPr>
    </w:lvl>
    <w:lvl w:ilvl="1">
      <w:start w:val="1"/>
      <w:numFmt w:val="bullet"/>
      <w:lvlText w:val="o"/>
      <w:lvlJc w:val="left"/>
      <w:pPr>
        <w:ind w:left="1865" w:hanging="360"/>
      </w:pPr>
      <w:rPr>
        <w:rFonts w:ascii="Courier New" w:hAnsi="Courier New" w:cs="Courier New"/>
      </w:rPr>
    </w:lvl>
    <w:lvl w:ilvl="2">
      <w:start w:val="1"/>
      <w:numFmt w:val="bullet"/>
      <w:lvlText w:val=""/>
      <w:lvlJc w:val="left"/>
      <w:pPr>
        <w:ind w:left="2585" w:hanging="360"/>
      </w:pPr>
      <w:rPr>
        <w:rFonts w:ascii="Wingdings" w:hAnsi="Wingdings"/>
      </w:rPr>
    </w:lvl>
    <w:lvl w:ilvl="3">
      <w:start w:val="1"/>
      <w:numFmt w:val="bullet"/>
      <w:lvlText w:val=""/>
      <w:lvlJc w:val="left"/>
      <w:pPr>
        <w:ind w:left="3305" w:hanging="360"/>
      </w:pPr>
      <w:rPr>
        <w:rFonts w:ascii="Symbol" w:hAnsi="Symbol"/>
      </w:rPr>
    </w:lvl>
    <w:lvl w:ilvl="4">
      <w:start w:val="1"/>
      <w:numFmt w:val="bullet"/>
      <w:lvlText w:val="o"/>
      <w:lvlJc w:val="left"/>
      <w:pPr>
        <w:ind w:left="4025" w:hanging="360"/>
      </w:pPr>
      <w:rPr>
        <w:rFonts w:ascii="Courier New" w:hAnsi="Courier New" w:cs="Courier New"/>
      </w:rPr>
    </w:lvl>
    <w:lvl w:ilvl="5">
      <w:start w:val="1"/>
      <w:numFmt w:val="bullet"/>
      <w:lvlText w:val=""/>
      <w:lvlJc w:val="left"/>
      <w:pPr>
        <w:ind w:left="4745" w:hanging="360"/>
      </w:pPr>
      <w:rPr>
        <w:rFonts w:ascii="Wingdings" w:hAnsi="Wingdings"/>
      </w:rPr>
    </w:lvl>
    <w:lvl w:ilvl="6">
      <w:start w:val="1"/>
      <w:numFmt w:val="bullet"/>
      <w:lvlText w:val=""/>
      <w:lvlJc w:val="left"/>
      <w:pPr>
        <w:ind w:left="5465" w:hanging="360"/>
      </w:pPr>
      <w:rPr>
        <w:rFonts w:ascii="Symbol" w:hAnsi="Symbol"/>
      </w:rPr>
    </w:lvl>
    <w:lvl w:ilvl="7">
      <w:start w:val="1"/>
      <w:numFmt w:val="bullet"/>
      <w:lvlText w:val="o"/>
      <w:lvlJc w:val="left"/>
      <w:pPr>
        <w:ind w:left="6185" w:hanging="360"/>
      </w:pPr>
      <w:rPr>
        <w:rFonts w:ascii="Courier New" w:hAnsi="Courier New" w:cs="Courier New"/>
      </w:rPr>
    </w:lvl>
    <w:lvl w:ilvl="8">
      <w:start w:val="1"/>
      <w:numFmt w:val="bullet"/>
      <w:lvlText w:val=""/>
      <w:lvlJc w:val="left"/>
      <w:pPr>
        <w:ind w:left="6905" w:hanging="360"/>
      </w:pPr>
      <w:rPr>
        <w:rFonts w:ascii="Wingdings" w:hAnsi="Wingdings"/>
      </w:rPr>
    </w:lvl>
  </w:abstractNum>
  <w:abstractNum w:abstractNumId="6" w15:restartNumberingAfterBreak="0">
    <w:nsid w:val="598624D6"/>
    <w:multiLevelType w:val="multilevel"/>
    <w:tmpl w:val="18DACBAC"/>
    <w:lvl w:ilvl="0">
      <w:start w:val="1"/>
      <w:numFmt w:val="bullet"/>
      <w:lvlText w:val=""/>
      <w:lvlJc w:val="left"/>
      <w:pPr>
        <w:ind w:left="785" w:hanging="360"/>
      </w:pPr>
      <w:rPr>
        <w:rFonts w:ascii="Symbol" w:hAnsi="Symbol"/>
      </w:rPr>
    </w:lvl>
    <w:lvl w:ilvl="1">
      <w:start w:val="1"/>
      <w:numFmt w:val="bullet"/>
      <w:lvlText w:val="o"/>
      <w:lvlJc w:val="left"/>
      <w:pPr>
        <w:ind w:left="1505" w:hanging="360"/>
      </w:pPr>
      <w:rPr>
        <w:rFonts w:ascii="Courier New" w:hAnsi="Courier New" w:cs="Courier New"/>
      </w:rPr>
    </w:lvl>
    <w:lvl w:ilvl="2">
      <w:start w:val="1"/>
      <w:numFmt w:val="bullet"/>
      <w:lvlText w:val=""/>
      <w:lvlJc w:val="left"/>
      <w:pPr>
        <w:ind w:left="2225" w:hanging="360"/>
      </w:pPr>
      <w:rPr>
        <w:rFonts w:ascii="Wingdings" w:hAnsi="Wingdings"/>
      </w:rPr>
    </w:lvl>
    <w:lvl w:ilvl="3">
      <w:start w:val="1"/>
      <w:numFmt w:val="bullet"/>
      <w:lvlText w:val=""/>
      <w:lvlJc w:val="left"/>
      <w:pPr>
        <w:ind w:left="2945" w:hanging="360"/>
      </w:pPr>
      <w:rPr>
        <w:rFonts w:ascii="Symbol" w:hAnsi="Symbol"/>
      </w:rPr>
    </w:lvl>
    <w:lvl w:ilvl="4">
      <w:start w:val="1"/>
      <w:numFmt w:val="bullet"/>
      <w:lvlText w:val="o"/>
      <w:lvlJc w:val="left"/>
      <w:pPr>
        <w:ind w:left="3665" w:hanging="360"/>
      </w:pPr>
      <w:rPr>
        <w:rFonts w:ascii="Courier New" w:hAnsi="Courier New" w:cs="Courier New"/>
      </w:rPr>
    </w:lvl>
    <w:lvl w:ilvl="5">
      <w:start w:val="1"/>
      <w:numFmt w:val="bullet"/>
      <w:lvlText w:val=""/>
      <w:lvlJc w:val="left"/>
      <w:pPr>
        <w:ind w:left="4385" w:hanging="360"/>
      </w:pPr>
      <w:rPr>
        <w:rFonts w:ascii="Wingdings" w:hAnsi="Wingdings"/>
      </w:rPr>
    </w:lvl>
    <w:lvl w:ilvl="6">
      <w:start w:val="1"/>
      <w:numFmt w:val="bullet"/>
      <w:lvlText w:val=""/>
      <w:lvlJc w:val="left"/>
      <w:pPr>
        <w:ind w:left="5105" w:hanging="360"/>
      </w:pPr>
      <w:rPr>
        <w:rFonts w:ascii="Symbol" w:hAnsi="Symbol"/>
      </w:rPr>
    </w:lvl>
    <w:lvl w:ilvl="7">
      <w:start w:val="1"/>
      <w:numFmt w:val="bullet"/>
      <w:lvlText w:val="o"/>
      <w:lvlJc w:val="left"/>
      <w:pPr>
        <w:ind w:left="5825" w:hanging="360"/>
      </w:pPr>
      <w:rPr>
        <w:rFonts w:ascii="Courier New" w:hAnsi="Courier New" w:cs="Courier New"/>
      </w:rPr>
    </w:lvl>
    <w:lvl w:ilvl="8">
      <w:start w:val="1"/>
      <w:numFmt w:val="bullet"/>
      <w:lvlText w:val=""/>
      <w:lvlJc w:val="left"/>
      <w:pPr>
        <w:ind w:left="6545" w:hanging="360"/>
      </w:pPr>
      <w:rPr>
        <w:rFonts w:ascii="Wingdings" w:hAnsi="Wingdings"/>
      </w:rPr>
    </w:lvl>
  </w:abstractNum>
  <w:abstractNum w:abstractNumId="7" w15:restartNumberingAfterBreak="0">
    <w:nsid w:val="67F572B2"/>
    <w:multiLevelType w:val="multilevel"/>
    <w:tmpl w:val="329297FA"/>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num w:numId="1" w16cid:durableId="1705213449">
    <w:abstractNumId w:val="0"/>
  </w:num>
  <w:num w:numId="2" w16cid:durableId="728654823">
    <w:abstractNumId w:val="4"/>
  </w:num>
  <w:num w:numId="3" w16cid:durableId="408817156">
    <w:abstractNumId w:val="7"/>
  </w:num>
  <w:num w:numId="4" w16cid:durableId="2057702251">
    <w:abstractNumId w:val="1"/>
  </w:num>
  <w:num w:numId="5" w16cid:durableId="947002050">
    <w:abstractNumId w:val="3"/>
  </w:num>
  <w:num w:numId="6" w16cid:durableId="1177959542">
    <w:abstractNumId w:val="5"/>
  </w:num>
  <w:num w:numId="7" w16cid:durableId="1489592648">
    <w:abstractNumId w:val="2"/>
  </w:num>
  <w:num w:numId="8" w16cid:durableId="1833370476">
    <w:abstractNumId w:val="6"/>
  </w:num>
  <w:num w:numId="9" w16cid:durableId="1881430853">
    <w:abstractNumId w:val="3"/>
  </w:num>
  <w:num w:numId="10" w16cid:durableId="196090351">
    <w:abstractNumId w:val="3"/>
  </w:num>
  <w:num w:numId="11" w16cid:durableId="1908146598">
    <w:abstractNumId w:val="3"/>
  </w:num>
  <w:num w:numId="12" w16cid:durableId="102625006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9"/>
  <w:proofState w:spelling="clean" w:grammar="clean"/>
  <w:defaultTabStop w:val="708"/>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59C9"/>
    <w:rsid w:val="000D598F"/>
    <w:rsid w:val="00373E5A"/>
    <w:rsid w:val="004A3787"/>
    <w:rsid w:val="004B2521"/>
    <w:rsid w:val="005559C9"/>
    <w:rsid w:val="00A74C08"/>
    <w:rsid w:val="00A94143"/>
    <w:rsid w:val="00B54025"/>
    <w:rsid w:val="00C24B6B"/>
    <w:rsid w:val="00DC25E8"/>
    <w:rsid w:val="00DC3EC5"/>
    <w:rsid w:val="00E276B6"/>
    <w:rsid w:val="00F436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E609119-9749-264F-A6F0-0A3BAEAAE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rFonts w:ascii="Arial" w:hAnsi="Arial"/>
      <w:sz w:val="24"/>
      <w:szCs w:val="24"/>
      <w:lang w:eastAsia="ar-SA"/>
    </w:rPr>
  </w:style>
  <w:style w:type="paragraph" w:styleId="Titre1">
    <w:name w:val="heading 1"/>
    <w:basedOn w:val="Normal"/>
    <w:next w:val="Normal"/>
    <w:link w:val="Titre1Car"/>
    <w:qFormat/>
    <w:pPr>
      <w:keepNext/>
      <w:numPr>
        <w:numId w:val="1"/>
      </w:numPr>
      <w:tabs>
        <w:tab w:val="left" w:pos="0"/>
      </w:tabs>
      <w:spacing w:after="60" w:line="300" w:lineRule="auto"/>
      <w:jc w:val="center"/>
      <w:outlineLvl w:val="0"/>
    </w:pPr>
    <w:rPr>
      <w:rFonts w:ascii="Times New Roman" w:hAnsi="Times New Roman"/>
      <w:b/>
      <w:sz w:val="22"/>
      <w:szCs w:val="20"/>
    </w:rPr>
  </w:style>
  <w:style w:type="paragraph" w:styleId="Titre2">
    <w:name w:val="heading 2"/>
    <w:basedOn w:val="Normal"/>
    <w:next w:val="Normal"/>
    <w:link w:val="Titre2Car"/>
    <w:semiHidden/>
    <w:unhideWhenUsed/>
    <w:qFormat/>
    <w:pPr>
      <w:keepNext/>
      <w:spacing w:before="240" w:after="60"/>
      <w:outlineLvl w:val="1"/>
    </w:pPr>
    <w:rPr>
      <w:rFonts w:ascii="Calibri Light" w:hAnsi="Calibri Light"/>
      <w:b/>
      <w:bCs/>
      <w:i/>
      <w:iCs/>
      <w:sz w:val="28"/>
      <w:szCs w:val="28"/>
    </w:rPr>
  </w:style>
  <w:style w:type="paragraph" w:styleId="Titre3">
    <w:name w:val="heading 3"/>
    <w:basedOn w:val="Titre10"/>
    <w:next w:val="Corpsdetexte"/>
    <w:link w:val="Titre3Car"/>
    <w:qFormat/>
    <w:pPr>
      <w:numPr>
        <w:ilvl w:val="2"/>
        <w:numId w:val="1"/>
      </w:numPr>
      <w:outlineLvl w:val="2"/>
    </w:pPr>
    <w:rPr>
      <w:b/>
      <w:bCs/>
    </w:rPr>
  </w:style>
  <w:style w:type="paragraph" w:styleId="Titre4">
    <w:name w:val="heading 4"/>
    <w:basedOn w:val="Titre10"/>
    <w:next w:val="Corpsdetexte"/>
    <w:link w:val="Titre4Car"/>
    <w:qFormat/>
    <w:pPr>
      <w:numPr>
        <w:ilvl w:val="3"/>
        <w:numId w:val="1"/>
      </w:numPr>
      <w:outlineLvl w:val="3"/>
    </w:pPr>
    <w:rPr>
      <w:rFonts w:ascii="Times New Roman" w:hAnsi="Times New Roman" w:cs="Times New Roman"/>
      <w:iCs/>
      <w:sz w:val="21"/>
      <w:szCs w:val="24"/>
    </w:rPr>
  </w:style>
  <w:style w:type="paragraph" w:styleId="Titre5">
    <w:name w:val="heading 5"/>
    <w:basedOn w:val="Normal"/>
    <w:next w:val="Normal"/>
    <w:link w:val="Titre5Car"/>
    <w:uiPriority w:val="9"/>
    <w:unhideWhenUsed/>
    <w:qFormat/>
    <w:pPr>
      <w:keepNext/>
      <w:keepLines/>
      <w:spacing w:before="80" w:after="40"/>
      <w:outlineLvl w:val="4"/>
    </w:pPr>
    <w:rPr>
      <w:rFonts w:eastAsia="Arial" w:cs="Arial"/>
      <w:color w:val="365F91" w:themeColor="accent1" w:themeShade="BF"/>
    </w:rPr>
  </w:style>
  <w:style w:type="paragraph" w:styleId="Titre6">
    <w:name w:val="heading 6"/>
    <w:basedOn w:val="Normal"/>
    <w:next w:val="Normal"/>
    <w:link w:val="Titre6Car"/>
    <w:uiPriority w:val="9"/>
    <w:unhideWhenUsed/>
    <w:qFormat/>
    <w:pPr>
      <w:keepNext/>
      <w:keepLines/>
      <w:spacing w:before="40"/>
      <w:outlineLvl w:val="5"/>
    </w:pPr>
    <w:rPr>
      <w:rFonts w:eastAsia="Arial" w:cs="Arial"/>
      <w:i/>
      <w:iCs/>
      <w:color w:val="595959" w:themeColor="text1" w:themeTint="A6"/>
    </w:rPr>
  </w:style>
  <w:style w:type="paragraph" w:styleId="Titre7">
    <w:name w:val="heading 7"/>
    <w:basedOn w:val="Normal"/>
    <w:next w:val="Normal"/>
    <w:link w:val="Titre7Car"/>
    <w:uiPriority w:val="9"/>
    <w:unhideWhenUsed/>
    <w:qFormat/>
    <w:pPr>
      <w:keepNext/>
      <w:keepLines/>
      <w:spacing w:before="40"/>
      <w:outlineLvl w:val="6"/>
    </w:pPr>
    <w:rPr>
      <w:rFonts w:eastAsia="Arial" w:cs="Arial"/>
      <w:color w:val="595959" w:themeColor="text1" w:themeTint="A6"/>
    </w:rPr>
  </w:style>
  <w:style w:type="paragraph" w:styleId="Titre8">
    <w:name w:val="heading 8"/>
    <w:basedOn w:val="Normal"/>
    <w:next w:val="Normal"/>
    <w:link w:val="Titre8Car"/>
    <w:uiPriority w:val="9"/>
    <w:unhideWhenUsed/>
    <w:qFormat/>
    <w:pPr>
      <w:keepNext/>
      <w:keepLines/>
      <w:outlineLvl w:val="7"/>
    </w:pPr>
    <w:rPr>
      <w:rFonts w:eastAsia="Arial" w:cs="Arial"/>
      <w:i/>
      <w:iCs/>
      <w:color w:val="272727" w:themeColor="text1" w:themeTint="D8"/>
    </w:rPr>
  </w:style>
  <w:style w:type="paragraph" w:styleId="Titre9">
    <w:name w:val="heading 9"/>
    <w:basedOn w:val="Normal"/>
    <w:next w:val="Normal"/>
    <w:link w:val="Titre9Car"/>
    <w:uiPriority w:val="9"/>
    <w:unhideWhenUsed/>
    <w:qFormat/>
    <w:pPr>
      <w:keepNext/>
      <w:keepLines/>
      <w:outlineLvl w:val="8"/>
    </w:pPr>
    <w:rPr>
      <w:rFonts w:eastAsia="Arial" w:cs="Arial"/>
      <w:i/>
      <w:iCs/>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2">
    <w:name w:val="Plain Table 2"/>
    <w:basedOn w:val="Tableau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basedOn w:val="Tableau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basedOn w:val="Tableau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basedOn w:val="Tableau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Tableau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Tableau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Tableau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Tableau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Tableau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TableauGrille2">
    <w:name w:val="Grid Table 2"/>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au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Tableau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Tableau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Tableau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Tableau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Tableau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leauGrille3">
    <w:name w:val="Grid Table 3"/>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au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Tableau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Tableau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Tableau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Tableau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Tableau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leauGrille4">
    <w:name w:val="Grid Table 4"/>
    <w:basedOn w:val="Tableau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auNormal"/>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TableauNormal"/>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TableauNormal"/>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TableauNormal"/>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TableauNormal"/>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TableauNormal"/>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leauGrille5Fonc">
    <w:name w:val="Grid Table 5 Dark"/>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TableauGrille6Couleur">
    <w:name w:val="Grid Table 6 Colorful"/>
    <w:basedOn w:val="Tableau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Tableau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TableauNormal"/>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Tableau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TableauNormal"/>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TableauNormal"/>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TableauGrille7Couleur">
    <w:name w:val="Grid Table 7 Colorful"/>
    <w:basedOn w:val="Tableau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TableauNormal"/>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TableauNormal"/>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TableauNormal"/>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TableauNormal"/>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TableauNormal"/>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TableauListe1Clair">
    <w:name w:val="List Table 1 Light"/>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TableauListe2">
    <w:name w:val="List Table 2"/>
    <w:basedOn w:val="Tableau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auNormal"/>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TableauNormal"/>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TableauNormal"/>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TableauNormal"/>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TableauNormal"/>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TableauNormal"/>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TableauListe3">
    <w:name w:val="List Table 3"/>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Tableau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TableauNormal"/>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Tableau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TableauNormal"/>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TableauNormal"/>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TableauListe4">
    <w:name w:val="List Table 4"/>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auNormal"/>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TableauNormal"/>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TableauNormal"/>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TableauNormal"/>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TableauNormal"/>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TableauNormal"/>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TableauListe5Fonc">
    <w:name w:val="List Table 5 Dark"/>
    <w:basedOn w:val="Tableau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auNormal"/>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TableauNormal"/>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TableauNormal"/>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TableauNormal"/>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TableauNormal"/>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TableauNormal"/>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TableauListe6Couleur">
    <w:name w:val="List Table 6 Colorful"/>
    <w:basedOn w:val="Tableau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TableauNormal"/>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TableauNormal"/>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TableauNormal"/>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TableauNormal"/>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TableauNormal"/>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TableauListe7Couleur">
    <w:name w:val="List Table 7 Colorful"/>
    <w:basedOn w:val="Tableau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TableauNormal"/>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TableauNormal"/>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TableauNormal"/>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TableauNormal"/>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TableauNormal"/>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leauNormal"/>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auNormal"/>
    <w:uiPriority w:val="99"/>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auNormal"/>
    <w:uiPriority w:val="99"/>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auNormal"/>
    <w:uiPriority w:val="99"/>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auNormal"/>
    <w:uiPriority w:val="99"/>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auNormal"/>
    <w:uiPriority w:val="99"/>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auNormal"/>
    <w:uiPriority w:val="99"/>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auNormal"/>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auNormal"/>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auNormal"/>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auNormal"/>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auNormal"/>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auNormal"/>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au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au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au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au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au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au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Titre1Car">
    <w:name w:val="Titre 1 Car"/>
    <w:basedOn w:val="Policepardfaut"/>
    <w:link w:val="Titre1"/>
    <w:uiPriority w:val="9"/>
    <w:rPr>
      <w:rFonts w:ascii="Arial" w:eastAsia="Arial" w:hAnsi="Arial" w:cs="Arial"/>
      <w:color w:val="365F91" w:themeColor="accent1" w:themeShade="BF"/>
      <w:sz w:val="40"/>
      <w:szCs w:val="40"/>
    </w:rPr>
  </w:style>
  <w:style w:type="character" w:customStyle="1" w:styleId="Heading2Char">
    <w:name w:val="Heading 2 Char"/>
    <w:basedOn w:val="Policepardfaut"/>
    <w:uiPriority w:val="9"/>
    <w:rPr>
      <w:rFonts w:ascii="Arial" w:eastAsia="Arial" w:hAnsi="Arial" w:cs="Arial"/>
      <w:color w:val="365F91" w:themeColor="accent1" w:themeShade="BF"/>
      <w:sz w:val="32"/>
      <w:szCs w:val="32"/>
    </w:rPr>
  </w:style>
  <w:style w:type="character" w:customStyle="1" w:styleId="Titre3Car">
    <w:name w:val="Titre 3 Car"/>
    <w:basedOn w:val="Policepardfaut"/>
    <w:link w:val="Titre3"/>
    <w:uiPriority w:val="9"/>
    <w:rPr>
      <w:rFonts w:ascii="Arial" w:eastAsia="Arial" w:hAnsi="Arial" w:cs="Arial"/>
      <w:color w:val="365F91" w:themeColor="accent1" w:themeShade="BF"/>
      <w:sz w:val="28"/>
      <w:szCs w:val="28"/>
    </w:rPr>
  </w:style>
  <w:style w:type="character" w:customStyle="1" w:styleId="Titre4Car">
    <w:name w:val="Titre 4 Car"/>
    <w:basedOn w:val="Policepardfaut"/>
    <w:link w:val="Titre4"/>
    <w:uiPriority w:val="9"/>
    <w:rPr>
      <w:rFonts w:ascii="Arial" w:eastAsia="Arial" w:hAnsi="Arial" w:cs="Arial"/>
      <w:i/>
      <w:iCs/>
      <w:color w:val="365F91" w:themeColor="accent1" w:themeShade="BF"/>
    </w:rPr>
  </w:style>
  <w:style w:type="character" w:customStyle="1" w:styleId="Titre5Car">
    <w:name w:val="Titre 5 Car"/>
    <w:basedOn w:val="Policepardfaut"/>
    <w:link w:val="Titre5"/>
    <w:uiPriority w:val="9"/>
    <w:rPr>
      <w:rFonts w:ascii="Arial" w:eastAsia="Arial" w:hAnsi="Arial" w:cs="Arial"/>
      <w:color w:val="365F91" w:themeColor="accent1" w:themeShade="BF"/>
    </w:rPr>
  </w:style>
  <w:style w:type="character" w:customStyle="1" w:styleId="Titre6Car">
    <w:name w:val="Titre 6 Car"/>
    <w:basedOn w:val="Policepardfaut"/>
    <w:link w:val="Titre6"/>
    <w:uiPriority w:val="9"/>
    <w:rPr>
      <w:rFonts w:ascii="Arial" w:eastAsia="Arial" w:hAnsi="Arial" w:cs="Arial"/>
      <w:i/>
      <w:iCs/>
      <w:color w:val="595959" w:themeColor="text1" w:themeTint="A6"/>
    </w:rPr>
  </w:style>
  <w:style w:type="character" w:customStyle="1" w:styleId="Titre7Car">
    <w:name w:val="Titre 7 Car"/>
    <w:basedOn w:val="Policepardfaut"/>
    <w:link w:val="Titre7"/>
    <w:uiPriority w:val="9"/>
    <w:rPr>
      <w:rFonts w:ascii="Arial" w:eastAsia="Arial" w:hAnsi="Arial" w:cs="Arial"/>
      <w:color w:val="595959" w:themeColor="text1" w:themeTint="A6"/>
    </w:rPr>
  </w:style>
  <w:style w:type="character" w:customStyle="1" w:styleId="Titre8Car">
    <w:name w:val="Titre 8 Car"/>
    <w:basedOn w:val="Policepardfaut"/>
    <w:link w:val="Titre8"/>
    <w:uiPriority w:val="9"/>
    <w:rPr>
      <w:rFonts w:ascii="Arial" w:eastAsia="Arial" w:hAnsi="Arial" w:cs="Arial"/>
      <w:i/>
      <w:iCs/>
      <w:color w:val="272727" w:themeColor="text1" w:themeTint="D8"/>
    </w:rPr>
  </w:style>
  <w:style w:type="character" w:customStyle="1" w:styleId="Titre9Car">
    <w:name w:val="Titre 9 Car"/>
    <w:basedOn w:val="Policepardfaut"/>
    <w:link w:val="Titre9"/>
    <w:uiPriority w:val="9"/>
    <w:rPr>
      <w:rFonts w:ascii="Arial" w:eastAsia="Arial" w:hAnsi="Arial" w:cs="Arial"/>
      <w:i/>
      <w:iCs/>
      <w:color w:val="272727" w:themeColor="text1" w:themeTint="D8"/>
    </w:rPr>
  </w:style>
  <w:style w:type="paragraph" w:styleId="Titre">
    <w:name w:val="Title"/>
    <w:basedOn w:val="Normal"/>
    <w:next w:val="Normal"/>
    <w:link w:val="TitreCar"/>
    <w:uiPriority w:val="10"/>
    <w:qFormat/>
    <w:pPr>
      <w:spacing w:after="80"/>
      <w:contextualSpacing/>
    </w:pPr>
    <w:rPr>
      <w:rFonts w:eastAsia="Arial" w:cs="Arial"/>
      <w:spacing w:val="-10"/>
      <w:sz w:val="56"/>
      <w:szCs w:val="56"/>
    </w:rPr>
  </w:style>
  <w:style w:type="character" w:customStyle="1" w:styleId="TitreCar">
    <w:name w:val="Titre Car"/>
    <w:basedOn w:val="Policepardfaut"/>
    <w:link w:val="Titre"/>
    <w:uiPriority w:val="10"/>
    <w:rPr>
      <w:rFonts w:ascii="Arial" w:eastAsia="Arial" w:hAnsi="Arial" w:cs="Arial"/>
      <w:spacing w:val="-10"/>
      <w:sz w:val="56"/>
      <w:szCs w:val="56"/>
    </w:rPr>
  </w:style>
  <w:style w:type="paragraph" w:styleId="Sous-titre">
    <w:name w:val="Subtitle"/>
    <w:basedOn w:val="Normal"/>
    <w:next w:val="Normal"/>
    <w:link w:val="Sous-titreCar"/>
    <w:uiPriority w:val="11"/>
    <w:qFormat/>
    <w:pPr>
      <w:numPr>
        <w:ilvl w:val="1"/>
      </w:numPr>
    </w:pPr>
    <w:rPr>
      <w:color w:val="595959" w:themeColor="text1" w:themeTint="A6"/>
      <w:spacing w:val="15"/>
      <w:sz w:val="28"/>
      <w:szCs w:val="28"/>
    </w:rPr>
  </w:style>
  <w:style w:type="character" w:customStyle="1" w:styleId="Sous-titreCar">
    <w:name w:val="Sous-titre Car"/>
    <w:basedOn w:val="Policepardfaut"/>
    <w:link w:val="Sous-titre"/>
    <w:uiPriority w:val="11"/>
    <w:rPr>
      <w:color w:val="595959" w:themeColor="text1" w:themeTint="A6"/>
      <w:spacing w:val="15"/>
      <w:sz w:val="28"/>
      <w:szCs w:val="28"/>
    </w:rPr>
  </w:style>
  <w:style w:type="paragraph" w:styleId="Citation">
    <w:name w:val="Quote"/>
    <w:basedOn w:val="Normal"/>
    <w:next w:val="Normal"/>
    <w:link w:val="CitationCar"/>
    <w:uiPriority w:val="29"/>
    <w:qFormat/>
    <w:pPr>
      <w:spacing w:before="160"/>
      <w:jc w:val="center"/>
    </w:pPr>
    <w:rPr>
      <w:i/>
      <w:iCs/>
      <w:color w:val="404040" w:themeColor="text1" w:themeTint="BF"/>
    </w:rPr>
  </w:style>
  <w:style w:type="character" w:customStyle="1" w:styleId="CitationCar">
    <w:name w:val="Citation Car"/>
    <w:basedOn w:val="Policepardfaut"/>
    <w:link w:val="Citation"/>
    <w:uiPriority w:val="29"/>
    <w:rPr>
      <w:i/>
      <w:iCs/>
      <w:color w:val="404040" w:themeColor="text1" w:themeTint="BF"/>
    </w:rPr>
  </w:style>
  <w:style w:type="paragraph" w:styleId="Paragraphedeliste">
    <w:name w:val="List Paragraph"/>
    <w:basedOn w:val="Normal"/>
    <w:uiPriority w:val="34"/>
    <w:qFormat/>
    <w:pPr>
      <w:ind w:left="720"/>
      <w:contextualSpacing/>
    </w:pPr>
  </w:style>
  <w:style w:type="character" w:styleId="Accentuationintense">
    <w:name w:val="Intense Emphasis"/>
    <w:basedOn w:val="Policepardfaut"/>
    <w:uiPriority w:val="21"/>
    <w:qFormat/>
    <w:rPr>
      <w:i/>
      <w:iCs/>
      <w:color w:val="365F91" w:themeColor="accent1" w:themeShade="BF"/>
    </w:rPr>
  </w:style>
  <w:style w:type="paragraph" w:styleId="Citationintense">
    <w:name w:val="Intense Quote"/>
    <w:basedOn w:val="Normal"/>
    <w:next w:val="Normal"/>
    <w:link w:val="CitationintenseC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tionintenseCar">
    <w:name w:val="Citation intense Car"/>
    <w:basedOn w:val="Policepardfaut"/>
    <w:link w:val="Citationintense"/>
    <w:uiPriority w:val="30"/>
    <w:rPr>
      <w:i/>
      <w:iCs/>
      <w:color w:val="365F91" w:themeColor="accent1" w:themeShade="BF"/>
    </w:rPr>
  </w:style>
  <w:style w:type="character" w:styleId="Rfrenceintense">
    <w:name w:val="Intense Reference"/>
    <w:basedOn w:val="Policepardfaut"/>
    <w:uiPriority w:val="32"/>
    <w:qFormat/>
    <w:rPr>
      <w:b/>
      <w:bCs/>
      <w:smallCaps/>
      <w:color w:val="365F91" w:themeColor="accent1" w:themeShade="BF"/>
      <w:spacing w:val="5"/>
    </w:rPr>
  </w:style>
  <w:style w:type="paragraph" w:styleId="Sansinterligne">
    <w:name w:val="No Spacing"/>
    <w:basedOn w:val="Normal"/>
    <w:uiPriority w:val="1"/>
    <w:qFormat/>
  </w:style>
  <w:style w:type="character" w:styleId="Accentuationlgre">
    <w:name w:val="Subtle Emphasis"/>
    <w:basedOn w:val="Policepardfaut"/>
    <w:uiPriority w:val="19"/>
    <w:qFormat/>
    <w:rPr>
      <w:i/>
      <w:iCs/>
      <w:color w:val="404040" w:themeColor="text1" w:themeTint="BF"/>
    </w:rPr>
  </w:style>
  <w:style w:type="character" w:styleId="Accentuation">
    <w:name w:val="Emphasis"/>
    <w:basedOn w:val="Policepardfaut"/>
    <w:uiPriority w:val="20"/>
    <w:qFormat/>
    <w:rPr>
      <w:i/>
      <w:iCs/>
    </w:rPr>
  </w:style>
  <w:style w:type="character" w:styleId="lev">
    <w:name w:val="Strong"/>
    <w:basedOn w:val="Policepardfaut"/>
    <w:uiPriority w:val="22"/>
    <w:qFormat/>
    <w:rPr>
      <w:b/>
      <w:bCs/>
    </w:rPr>
  </w:style>
  <w:style w:type="character" w:styleId="Rfrencelgre">
    <w:name w:val="Subtle Reference"/>
    <w:basedOn w:val="Policepardfaut"/>
    <w:uiPriority w:val="31"/>
    <w:qFormat/>
    <w:rPr>
      <w:smallCaps/>
      <w:color w:val="5A5A5A" w:themeColor="text1" w:themeTint="A5"/>
    </w:rPr>
  </w:style>
  <w:style w:type="character" w:styleId="Titredulivre">
    <w:name w:val="Book Title"/>
    <w:basedOn w:val="Policepardfaut"/>
    <w:uiPriority w:val="33"/>
    <w:qFormat/>
    <w:rPr>
      <w:b/>
      <w:bCs/>
      <w:i/>
      <w:iCs/>
      <w:spacing w:val="5"/>
    </w:rPr>
  </w:style>
  <w:style w:type="paragraph" w:styleId="En-tte">
    <w:name w:val="header"/>
    <w:basedOn w:val="Normal"/>
    <w:link w:val="En-tteCar"/>
    <w:pPr>
      <w:tabs>
        <w:tab w:val="center" w:pos="4536"/>
        <w:tab w:val="right" w:pos="9072"/>
      </w:tabs>
    </w:pPr>
  </w:style>
  <w:style w:type="character" w:customStyle="1" w:styleId="En-tteCar">
    <w:name w:val="En-tête Car"/>
    <w:basedOn w:val="Policepardfaut"/>
    <w:link w:val="En-tte"/>
    <w:uiPriority w:val="99"/>
  </w:style>
  <w:style w:type="paragraph" w:styleId="Pieddepage">
    <w:name w:val="footer"/>
    <w:basedOn w:val="Normal"/>
    <w:link w:val="PieddepageCar"/>
    <w:pPr>
      <w:tabs>
        <w:tab w:val="center" w:pos="4536"/>
        <w:tab w:val="right" w:pos="9072"/>
      </w:tabs>
      <w:ind w:right="360" w:firstLine="709"/>
      <w:jc w:val="center"/>
    </w:pPr>
    <w:rPr>
      <w:b/>
      <w:i/>
      <w:sz w:val="18"/>
      <w:szCs w:val="20"/>
    </w:rPr>
  </w:style>
  <w:style w:type="character" w:customStyle="1" w:styleId="PieddepageCar">
    <w:name w:val="Pied de page Car"/>
    <w:basedOn w:val="Policepardfaut"/>
    <w:link w:val="Pieddepage"/>
    <w:uiPriority w:val="99"/>
  </w:style>
  <w:style w:type="paragraph" w:styleId="Lgende">
    <w:name w:val="caption"/>
    <w:basedOn w:val="Normal"/>
    <w:next w:val="Normal"/>
    <w:uiPriority w:val="35"/>
    <w:unhideWhenUsed/>
    <w:qFormat/>
    <w:pPr>
      <w:spacing w:after="200"/>
    </w:pPr>
    <w:rPr>
      <w:i/>
      <w:iCs/>
      <w:color w:val="1F497D" w:themeColor="text2"/>
      <w:sz w:val="18"/>
      <w:szCs w:val="18"/>
    </w:rPr>
  </w:style>
  <w:style w:type="paragraph" w:styleId="Notedebasdepage">
    <w:name w:val="footnote text"/>
    <w:basedOn w:val="Normal"/>
    <w:link w:val="NotedebasdepageCar"/>
    <w:uiPriority w:val="99"/>
    <w:semiHidden/>
    <w:unhideWhenUsed/>
    <w:rPr>
      <w:sz w:val="20"/>
      <w:szCs w:val="20"/>
    </w:rPr>
  </w:style>
  <w:style w:type="character" w:customStyle="1" w:styleId="NotedebasdepageCar">
    <w:name w:val="Note de bas de page Car"/>
    <w:basedOn w:val="Policepardfaut"/>
    <w:link w:val="Notedebasdepage"/>
    <w:uiPriority w:val="99"/>
    <w:semiHidden/>
    <w:rPr>
      <w:sz w:val="20"/>
      <w:szCs w:val="20"/>
    </w:rPr>
  </w:style>
  <w:style w:type="character" w:styleId="Appelnotedebasdep">
    <w:name w:val="footnote reference"/>
    <w:basedOn w:val="Policepardfaut"/>
    <w:uiPriority w:val="99"/>
    <w:semiHidden/>
    <w:unhideWhenUsed/>
    <w:rPr>
      <w:vertAlign w:val="superscript"/>
    </w:rPr>
  </w:style>
  <w:style w:type="paragraph" w:styleId="Notedefin">
    <w:name w:val="endnote text"/>
    <w:basedOn w:val="Normal"/>
    <w:link w:val="NotedefinCar"/>
    <w:uiPriority w:val="99"/>
    <w:semiHidden/>
    <w:unhideWhenUsed/>
    <w:rPr>
      <w:sz w:val="20"/>
      <w:szCs w:val="20"/>
    </w:rPr>
  </w:style>
  <w:style w:type="character" w:customStyle="1" w:styleId="NotedefinCar">
    <w:name w:val="Note de fin Car"/>
    <w:basedOn w:val="Policepardfaut"/>
    <w:link w:val="Notedefin"/>
    <w:uiPriority w:val="99"/>
    <w:semiHidden/>
    <w:rPr>
      <w:sz w:val="20"/>
      <w:szCs w:val="20"/>
    </w:rPr>
  </w:style>
  <w:style w:type="character" w:styleId="Appeldenotedefin">
    <w:name w:val="endnote reference"/>
    <w:basedOn w:val="Policepardfaut"/>
    <w:uiPriority w:val="99"/>
    <w:semiHidden/>
    <w:unhideWhenUsed/>
    <w:rPr>
      <w:vertAlign w:val="superscript"/>
    </w:rPr>
  </w:style>
  <w:style w:type="character" w:styleId="Lienhypertexte">
    <w:name w:val="Hyperlink"/>
    <w:basedOn w:val="Policepardfaut"/>
    <w:uiPriority w:val="99"/>
    <w:unhideWhenUsed/>
    <w:rPr>
      <w:color w:val="0000FF" w:themeColor="hyperlink"/>
      <w:u w:val="single"/>
    </w:rPr>
  </w:style>
  <w:style w:type="character" w:styleId="Lienhypertextesuivivisit">
    <w:name w:val="FollowedHyperlink"/>
    <w:basedOn w:val="Policepardfaut"/>
    <w:uiPriority w:val="99"/>
    <w:semiHidden/>
    <w:unhideWhenUsed/>
    <w:rPr>
      <w:color w:val="800080" w:themeColor="followedHyperlink"/>
      <w:u w:val="single"/>
    </w:rPr>
  </w:style>
  <w:style w:type="paragraph" w:styleId="TM1">
    <w:name w:val="toc 1"/>
    <w:basedOn w:val="Normal"/>
    <w:next w:val="Normal"/>
    <w:uiPriority w:val="39"/>
    <w:unhideWhenUsed/>
    <w:pPr>
      <w:spacing w:after="100"/>
    </w:pPr>
  </w:style>
  <w:style w:type="paragraph" w:styleId="TM2">
    <w:name w:val="toc 2"/>
    <w:basedOn w:val="Normal"/>
    <w:next w:val="Normal"/>
    <w:uiPriority w:val="39"/>
    <w:unhideWhenUsed/>
    <w:pPr>
      <w:spacing w:after="100"/>
      <w:ind w:left="220"/>
    </w:pPr>
  </w:style>
  <w:style w:type="paragraph" w:styleId="TM3">
    <w:name w:val="toc 3"/>
    <w:basedOn w:val="Normal"/>
    <w:next w:val="Normal"/>
    <w:uiPriority w:val="39"/>
    <w:unhideWhenUsed/>
    <w:pPr>
      <w:spacing w:after="100"/>
      <w:ind w:left="440"/>
    </w:pPr>
  </w:style>
  <w:style w:type="paragraph" w:styleId="TM4">
    <w:name w:val="toc 4"/>
    <w:basedOn w:val="Normal"/>
    <w:next w:val="Normal"/>
    <w:uiPriority w:val="39"/>
    <w:unhideWhenUsed/>
    <w:pPr>
      <w:spacing w:after="100"/>
      <w:ind w:left="660"/>
    </w:pPr>
  </w:style>
  <w:style w:type="paragraph" w:styleId="TM5">
    <w:name w:val="toc 5"/>
    <w:basedOn w:val="Normal"/>
    <w:next w:val="Normal"/>
    <w:uiPriority w:val="39"/>
    <w:unhideWhenUsed/>
    <w:pPr>
      <w:spacing w:after="100"/>
      <w:ind w:left="880"/>
    </w:pPr>
  </w:style>
  <w:style w:type="paragraph" w:styleId="TM6">
    <w:name w:val="toc 6"/>
    <w:basedOn w:val="Normal"/>
    <w:next w:val="Normal"/>
    <w:uiPriority w:val="39"/>
    <w:unhideWhenUsed/>
    <w:pPr>
      <w:spacing w:after="100"/>
      <w:ind w:left="1100"/>
    </w:pPr>
  </w:style>
  <w:style w:type="paragraph" w:styleId="TM7">
    <w:name w:val="toc 7"/>
    <w:basedOn w:val="Normal"/>
    <w:next w:val="Normal"/>
    <w:uiPriority w:val="39"/>
    <w:unhideWhenUsed/>
    <w:pPr>
      <w:spacing w:after="100"/>
      <w:ind w:left="1320"/>
    </w:pPr>
  </w:style>
  <w:style w:type="paragraph" w:styleId="TM8">
    <w:name w:val="toc 8"/>
    <w:basedOn w:val="Normal"/>
    <w:next w:val="Normal"/>
    <w:uiPriority w:val="39"/>
    <w:unhideWhenUsed/>
    <w:pPr>
      <w:spacing w:after="100"/>
      <w:ind w:left="1540"/>
    </w:pPr>
  </w:style>
  <w:style w:type="paragraph" w:styleId="TM9">
    <w:name w:val="toc 9"/>
    <w:basedOn w:val="Normal"/>
    <w:next w:val="Normal"/>
    <w:uiPriority w:val="39"/>
    <w:unhideWhenUsed/>
    <w:pPr>
      <w:spacing w:after="100"/>
      <w:ind w:left="1760"/>
    </w:pPr>
  </w:style>
  <w:style w:type="character" w:styleId="Textedelespacerserv">
    <w:name w:val="Placeholder Text"/>
    <w:basedOn w:val="Policepardfaut"/>
    <w:uiPriority w:val="99"/>
    <w:semiHidden/>
    <w:rPr>
      <w:color w:val="666666"/>
    </w:rPr>
  </w:style>
  <w:style w:type="paragraph" w:styleId="En-ttedetabledesmatires">
    <w:name w:val="TOC Heading"/>
    <w:uiPriority w:val="39"/>
    <w:unhideWhenUsed/>
  </w:style>
  <w:style w:type="paragraph" w:styleId="Tabledesillustrations">
    <w:name w:val="table of figures"/>
    <w:basedOn w:val="Normal"/>
    <w:next w:val="Normal"/>
    <w:uiPriority w:val="99"/>
    <w:unhideWhenUsed/>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8Num3z0">
    <w:name w:val="WW8Num3z0"/>
    <w:rPr>
      <w:b w:val="0"/>
      <w:i/>
    </w:rPr>
  </w:style>
  <w:style w:type="character" w:customStyle="1" w:styleId="WW8Num5z0">
    <w:name w:val="WW8Num5z0"/>
    <w:rPr>
      <w:b w:val="0"/>
      <w:i/>
    </w:rPr>
  </w:style>
  <w:style w:type="character" w:customStyle="1" w:styleId="WW8Num6z0">
    <w:name w:val="WW8Num6z0"/>
    <w:rPr>
      <w:sz w:val="32"/>
    </w:rPr>
  </w:style>
  <w:style w:type="character" w:customStyle="1" w:styleId="WW8Num6z1">
    <w:name w:val="WW8Num6z1"/>
    <w:rPr>
      <w:b w:val="0"/>
      <w:i/>
      <w:sz w:val="22"/>
    </w:rPr>
  </w:style>
  <w:style w:type="character" w:customStyle="1" w:styleId="WW8Num7z0">
    <w:name w:val="WW8Num7z0"/>
    <w:rPr>
      <w:rFonts w:ascii="StarSymbol" w:hAnsi="StarSymbol" w:cs="StarSymbol"/>
      <w:sz w:val="18"/>
      <w:szCs w:val="18"/>
    </w:rPr>
  </w:style>
  <w:style w:type="character" w:customStyle="1" w:styleId="WW8Num9z0">
    <w:name w:val="WW8Num9z0"/>
    <w:rPr>
      <w:rFonts w:ascii="Wingdings 2" w:hAnsi="Wingdings 2" w:cs="OpenSymbol"/>
    </w:rPr>
  </w:style>
  <w:style w:type="character" w:customStyle="1" w:styleId="WW8Num9z1">
    <w:name w:val="WW8Num9z1"/>
    <w:rPr>
      <w:rFonts w:ascii="OpenSymbol" w:hAnsi="OpenSymbol" w:cs="OpenSymbol"/>
    </w:rPr>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8Num2z0">
    <w:name w:val="WW8Num2z0"/>
    <w:rPr>
      <w:b w:val="0"/>
      <w:i/>
    </w:rPr>
  </w:style>
  <w:style w:type="character" w:customStyle="1" w:styleId="WW8Num10z0">
    <w:name w:val="WW8Num10z0"/>
    <w:rPr>
      <w:sz w:val="24"/>
    </w:rPr>
  </w:style>
  <w:style w:type="character" w:customStyle="1" w:styleId="WW8Num10z1">
    <w:name w:val="WW8Num10z1"/>
    <w:rPr>
      <w:b w:val="0"/>
      <w:i w:val="0"/>
      <w:sz w:val="24"/>
    </w:rPr>
  </w:style>
  <w:style w:type="character" w:customStyle="1" w:styleId="WW8Num12z0">
    <w:name w:val="WW8Num12z0"/>
    <w:rPr>
      <w:rFonts w:ascii="Arial" w:hAnsi="Arial" w:cs="Arial"/>
      <w:sz w:val="24"/>
    </w:rPr>
  </w:style>
  <w:style w:type="character" w:customStyle="1" w:styleId="WW8Num12z1">
    <w:name w:val="WW8Num12z1"/>
    <w:rPr>
      <w:rFonts w:ascii="Times New Roman" w:hAnsi="Times New Roman" w:cs="Times New Roman"/>
      <w:b w:val="0"/>
      <w:i w:val="0"/>
      <w:sz w:val="24"/>
    </w:rPr>
  </w:style>
  <w:style w:type="character" w:customStyle="1" w:styleId="WW8Num13z0">
    <w:name w:val="WW8Num13z0"/>
    <w:rPr>
      <w:sz w:val="32"/>
    </w:rPr>
  </w:style>
  <w:style w:type="character" w:customStyle="1" w:styleId="WW8Num13z1">
    <w:name w:val="WW8Num13z1"/>
    <w:rPr>
      <w:b w:val="0"/>
      <w:i/>
      <w:sz w:val="20"/>
    </w:rPr>
  </w:style>
  <w:style w:type="character" w:customStyle="1" w:styleId="WW8Num15z0">
    <w:name w:val="WW8Num15z0"/>
    <w:rPr>
      <w:rFonts w:ascii="Arial" w:hAnsi="Arial" w:cs="Arial"/>
      <w:sz w:val="24"/>
    </w:rPr>
  </w:style>
  <w:style w:type="character" w:customStyle="1" w:styleId="WW8Num15z1">
    <w:name w:val="WW8Num15z1"/>
    <w:rPr>
      <w:rFonts w:ascii="Times New Roman" w:hAnsi="Times New Roman" w:cs="Times New Roman"/>
      <w:b w:val="0"/>
      <w:i w:val="0"/>
      <w:sz w:val="24"/>
    </w:rPr>
  </w:style>
  <w:style w:type="character" w:customStyle="1" w:styleId="Policepardfaut1">
    <w:name w:val="Police par défaut1"/>
  </w:style>
  <w:style w:type="character" w:styleId="Numrodepage">
    <w:name w:val="page number"/>
    <w:basedOn w:val="Policepardfaut1"/>
  </w:style>
  <w:style w:type="character" w:customStyle="1" w:styleId="Puces">
    <w:name w:val="Puces"/>
    <w:rPr>
      <w:rFonts w:ascii="OpenSymbol" w:eastAsia="OpenSymbol" w:hAnsi="OpenSymbol" w:cs="OpenSymbol"/>
    </w:rPr>
  </w:style>
  <w:style w:type="character" w:customStyle="1" w:styleId="Caractresdenumrotation">
    <w:name w:val="Caractères de numérotation"/>
  </w:style>
  <w:style w:type="paragraph" w:customStyle="1" w:styleId="Titre10">
    <w:name w:val="Titre1"/>
    <w:basedOn w:val="Normal"/>
    <w:next w:val="Corpsdetexte"/>
    <w:pPr>
      <w:keepNext/>
      <w:spacing w:before="240" w:after="120"/>
    </w:pPr>
    <w:rPr>
      <w:rFonts w:eastAsia="DejaVu Sans" w:cs="DejaVu Sans"/>
      <w:sz w:val="28"/>
      <w:szCs w:val="28"/>
    </w:rPr>
  </w:style>
  <w:style w:type="paragraph" w:styleId="Corpsdetexte">
    <w:name w:val="Body Text"/>
    <w:basedOn w:val="Normal"/>
    <w:pPr>
      <w:spacing w:after="120"/>
    </w:pPr>
  </w:style>
  <w:style w:type="paragraph" w:styleId="Liste">
    <w:name w:val="List"/>
    <w:basedOn w:val="Corpsdetexte"/>
  </w:style>
  <w:style w:type="paragraph" w:customStyle="1" w:styleId="Lgende1">
    <w:name w:val="Légende1"/>
    <w:basedOn w:val="Normal"/>
    <w:pPr>
      <w:suppressLineNumbers/>
      <w:spacing w:before="120" w:after="120"/>
    </w:pPr>
    <w:rPr>
      <w:i/>
      <w:iCs/>
    </w:rPr>
  </w:style>
  <w:style w:type="paragraph" w:customStyle="1" w:styleId="Index">
    <w:name w:val="Index"/>
    <w:basedOn w:val="Normal"/>
    <w:pPr>
      <w:suppressLineNumbers/>
    </w:pPr>
  </w:style>
  <w:style w:type="paragraph" w:customStyle="1" w:styleId="Titre1docdestudes">
    <w:name w:val="Titre 1 (doc des études)"/>
    <w:basedOn w:val="Normal"/>
    <w:pPr>
      <w:spacing w:before="120" w:after="120"/>
    </w:pPr>
    <w:rPr>
      <w:rFonts w:ascii="Times New Roman" w:hAnsi="Times New Roman"/>
      <w:b/>
      <w:bCs/>
      <w:sz w:val="22"/>
      <w:szCs w:val="20"/>
    </w:rPr>
  </w:style>
  <w:style w:type="paragraph" w:customStyle="1" w:styleId="Titre2docdestudes">
    <w:name w:val="Titre 2 (doc des études)"/>
    <w:basedOn w:val="Titre1docdestudes"/>
    <w:pPr>
      <w:spacing w:before="0"/>
    </w:pPr>
    <w:rPr>
      <w:b w:val="0"/>
      <w:bCs w:val="0"/>
      <w:u w:val="single"/>
    </w:rPr>
  </w:style>
  <w:style w:type="paragraph" w:customStyle="1" w:styleId="Titre3docdestudes">
    <w:name w:val="Titre 3 (doc des études)"/>
    <w:basedOn w:val="Titre3"/>
    <w:pPr>
      <w:numPr>
        <w:ilvl w:val="0"/>
        <w:numId w:val="0"/>
      </w:numPr>
      <w:spacing w:before="0" w:after="60"/>
    </w:pPr>
    <w:rPr>
      <w:rFonts w:ascii="Times New Roman" w:hAnsi="Times New Roman" w:cs="Times New Roman"/>
      <w:b w:val="0"/>
      <w:bCs w:val="0"/>
      <w:iCs/>
      <w:sz w:val="22"/>
    </w:rPr>
  </w:style>
  <w:style w:type="paragraph" w:customStyle="1" w:styleId="Paragraphedocdestudes">
    <w:name w:val="Paragraphe (doc des études)"/>
    <w:basedOn w:val="Normal"/>
    <w:pPr>
      <w:spacing w:after="80" w:line="100" w:lineRule="atLeast"/>
      <w:ind w:firstLine="567"/>
    </w:pPr>
    <w:rPr>
      <w:rFonts w:ascii="Times New Roman" w:hAnsi="Times New Roman"/>
      <w:sz w:val="22"/>
    </w:rPr>
  </w:style>
  <w:style w:type="paragraph" w:customStyle="1" w:styleId="Auteur">
    <w:name w:val="Auteur"/>
    <w:basedOn w:val="Normal"/>
    <w:next w:val="Normal"/>
    <w:pPr>
      <w:spacing w:after="360"/>
      <w:jc w:val="center"/>
    </w:pPr>
    <w:rPr>
      <w:rFonts w:ascii="Times New Roman" w:hAnsi="Times New Roman"/>
      <w:szCs w:val="20"/>
    </w:rPr>
  </w:style>
  <w:style w:type="paragraph" w:customStyle="1" w:styleId="Contenudetableau">
    <w:name w:val="Contenu de tableau"/>
    <w:basedOn w:val="Normal"/>
    <w:pPr>
      <w:suppressLineNumbers/>
    </w:pPr>
  </w:style>
  <w:style w:type="paragraph" w:customStyle="1" w:styleId="Titredetableau">
    <w:name w:val="Titre de tableau"/>
    <w:basedOn w:val="Contenudetableau"/>
    <w:pPr>
      <w:jc w:val="center"/>
    </w:pPr>
    <w:rPr>
      <w:b/>
      <w:bCs/>
    </w:rPr>
  </w:style>
  <w:style w:type="paragraph" w:customStyle="1" w:styleId="Titre4docdestudes">
    <w:name w:val="Titre 4 (doc des études)"/>
    <w:basedOn w:val="Titre4"/>
    <w:pPr>
      <w:numPr>
        <w:ilvl w:val="0"/>
        <w:numId w:val="0"/>
      </w:numPr>
    </w:pPr>
  </w:style>
  <w:style w:type="paragraph" w:customStyle="1" w:styleId="Texte">
    <w:name w:val="Texte"/>
    <w:basedOn w:val="Corpsdetexte"/>
    <w:pPr>
      <w:spacing w:after="0"/>
    </w:pPr>
    <w:rPr>
      <w:sz w:val="22"/>
      <w:szCs w:val="20"/>
      <w:lang w:eastAsia="fr-FR"/>
    </w:rPr>
  </w:style>
  <w:style w:type="character" w:customStyle="1" w:styleId="Titre2Car">
    <w:name w:val="Titre 2 Car"/>
    <w:link w:val="Titre2"/>
    <w:uiPriority w:val="9"/>
    <w:rPr>
      <w:rFonts w:ascii="Calibri Light" w:eastAsia="Times New Roman" w:hAnsi="Calibri Light" w:cs="Times New Roman"/>
      <w:b/>
      <w:bCs/>
      <w:i/>
      <w:iCs/>
      <w:sz w:val="28"/>
      <w:szCs w:val="2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3</Pages>
  <Words>697</Words>
  <Characters>3838</Characters>
  <Application>Microsoft Office Word</Application>
  <DocSecurity>0</DocSecurity>
  <Lines>31</Lines>
  <Paragraphs>9</Paragraphs>
  <ScaleCrop>false</ScaleCrop>
  <Company>Université de Nantes</Company>
  <LinksUpToDate>false</LinksUpToDate>
  <CharactersWithSpaces>4526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Année L3</dc:title>
  <dc:creator>Benoît Huet</dc:creator>
  <cp:lastModifiedBy>Microsoft Office User</cp:lastModifiedBy>
  <cp:revision>10</cp:revision>
  <dcterms:created xsi:type="dcterms:W3CDTF">2026-09-07T13:56:00Z</dcterms:created>
  <dcterms:modified xsi:type="dcterms:W3CDTF">2026-09-09T06:20:00Z</dcterms:modified>
  <cp:version>1048576</cp:version>
</cp:coreProperties>
</file>