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398D" w:rsidRPr="00CE398D" w:rsidTr="00CE398D">
        <w:tc>
          <w:tcPr>
            <w:tcW w:w="9062" w:type="dxa"/>
          </w:tcPr>
          <w:p w:rsidR="00CE398D" w:rsidRPr="00CE398D" w:rsidRDefault="00CE398D" w:rsidP="00CE3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98D">
              <w:rPr>
                <w:rFonts w:cstheme="minorHAnsi"/>
                <w:b/>
                <w:sz w:val="24"/>
                <w:szCs w:val="24"/>
              </w:rPr>
              <w:t>RETOUR sur L’ORAL de PRESENTATION des PROGRAMMES CLG</w:t>
            </w:r>
          </w:p>
        </w:tc>
      </w:tr>
    </w:tbl>
    <w:p w:rsidR="0083432A" w:rsidRPr="00CE398D" w:rsidRDefault="0083432A">
      <w:pPr>
        <w:rPr>
          <w:rFonts w:cstheme="minorHAnsi"/>
          <w:sz w:val="24"/>
          <w:szCs w:val="24"/>
        </w:rPr>
      </w:pPr>
    </w:p>
    <w:p w:rsidR="00CE398D" w:rsidRPr="00CE398D" w:rsidRDefault="00CE398D">
      <w:pPr>
        <w:rPr>
          <w:rFonts w:cstheme="minorHAnsi"/>
          <w:sz w:val="24"/>
          <w:szCs w:val="24"/>
        </w:rPr>
      </w:pPr>
      <w:r w:rsidRPr="00D049B0">
        <w:rPr>
          <w:rFonts w:cstheme="minorHAnsi"/>
          <w:sz w:val="24"/>
          <w:szCs w:val="24"/>
          <w:u w:val="single"/>
        </w:rPr>
        <w:t>Groupe</w:t>
      </w:r>
      <w:r w:rsidRPr="00CE398D">
        <w:rPr>
          <w:rFonts w:cstheme="minorHAnsi"/>
          <w:sz w:val="24"/>
          <w:szCs w:val="24"/>
        </w:rPr>
        <w:t xml:space="preserve"> : </w:t>
      </w:r>
    </w:p>
    <w:p w:rsidR="00CE398D" w:rsidRPr="00CE398D" w:rsidRDefault="00D049B0" w:rsidP="00CE398D">
      <w:pPr>
        <w:spacing w:after="0" w:line="240" w:lineRule="auto"/>
        <w:rPr>
          <w:rFonts w:eastAsia="+mj-ea" w:cstheme="minorHAnsi"/>
          <w:color w:val="262626"/>
          <w:kern w:val="24"/>
          <w:position w:val="19"/>
          <w:sz w:val="24"/>
          <w:szCs w:val="24"/>
          <w:vertAlign w:val="superscript"/>
        </w:rPr>
      </w:pPr>
      <w:r>
        <w:rPr>
          <w:rFonts w:eastAsia="+mj-ea" w:cstheme="minorHAnsi"/>
          <w:color w:val="262626"/>
          <w:kern w:val="24"/>
          <w:sz w:val="24"/>
          <w:szCs w:val="24"/>
        </w:rPr>
        <w:t xml:space="preserve">- </w:t>
      </w:r>
      <w:r w:rsidR="00CE398D" w:rsidRPr="00CE398D">
        <w:rPr>
          <w:rFonts w:eastAsia="+mj-ea" w:cstheme="minorHAnsi"/>
          <w:color w:val="262626"/>
          <w:kern w:val="24"/>
          <w:sz w:val="24"/>
          <w:szCs w:val="24"/>
        </w:rPr>
        <w:t>Pour des parents d’élèves de 5</w:t>
      </w:r>
      <w:proofErr w:type="spellStart"/>
      <w:r w:rsidR="00CE398D" w:rsidRPr="00CE398D">
        <w:rPr>
          <w:rFonts w:eastAsia="+mj-ea" w:cstheme="minorHAnsi"/>
          <w:color w:val="262626"/>
          <w:kern w:val="24"/>
          <w:position w:val="19"/>
          <w:sz w:val="24"/>
          <w:szCs w:val="24"/>
          <w:vertAlign w:val="superscript"/>
        </w:rPr>
        <w:t>ème</w:t>
      </w:r>
      <w:proofErr w:type="spellEnd"/>
    </w:p>
    <w:p w:rsidR="00CE398D" w:rsidRDefault="00CE398D" w:rsidP="00CE398D">
      <w:pPr>
        <w:spacing w:after="0" w:line="240" w:lineRule="auto"/>
        <w:rPr>
          <w:rFonts w:eastAsia="+mj-ea" w:cstheme="minorHAnsi"/>
          <w:color w:val="262626"/>
          <w:kern w:val="24"/>
          <w:sz w:val="24"/>
          <w:szCs w:val="24"/>
        </w:rPr>
      </w:pPr>
      <w:r w:rsidRPr="00CE398D">
        <w:rPr>
          <w:rFonts w:eastAsia="+mj-ea" w:cstheme="minorHAnsi"/>
          <w:color w:val="262626"/>
          <w:kern w:val="24"/>
          <w:sz w:val="24"/>
          <w:szCs w:val="24"/>
        </w:rPr>
        <w:t xml:space="preserve">- Pour </w:t>
      </w:r>
      <w:r w:rsidR="00D049B0" w:rsidRPr="00CE398D">
        <w:rPr>
          <w:rFonts w:eastAsia="+mj-ea" w:cstheme="minorHAnsi"/>
          <w:color w:val="262626"/>
          <w:kern w:val="24"/>
          <w:sz w:val="24"/>
          <w:szCs w:val="24"/>
        </w:rPr>
        <w:t>des profs</w:t>
      </w:r>
      <w:r w:rsidRPr="00CE398D">
        <w:rPr>
          <w:rFonts w:eastAsia="+mj-ea" w:cstheme="minorHAnsi"/>
          <w:color w:val="262626"/>
          <w:kern w:val="24"/>
          <w:sz w:val="24"/>
          <w:szCs w:val="24"/>
        </w:rPr>
        <w:t xml:space="preserve"> de</w:t>
      </w:r>
      <w:r w:rsidR="00D049B0">
        <w:rPr>
          <w:rFonts w:eastAsia="+mj-ea" w:cstheme="minorHAnsi"/>
          <w:color w:val="262626"/>
          <w:kern w:val="24"/>
          <w:sz w:val="24"/>
          <w:szCs w:val="24"/>
        </w:rPr>
        <w:t>s écoles de primaire en cycle 3</w:t>
      </w:r>
    </w:p>
    <w:p w:rsidR="00D049B0" w:rsidRPr="00CE398D" w:rsidRDefault="00D049B0" w:rsidP="00CE398D">
      <w:pPr>
        <w:spacing w:after="0" w:line="240" w:lineRule="auto"/>
        <w:rPr>
          <w:rFonts w:eastAsia="+mj-ea" w:cstheme="minorHAnsi"/>
          <w:color w:val="262626"/>
          <w:kern w:val="24"/>
          <w:sz w:val="24"/>
          <w:szCs w:val="24"/>
        </w:rPr>
      </w:pPr>
      <w:r>
        <w:rPr>
          <w:rFonts w:eastAsia="+mj-ea" w:cstheme="minorHAnsi"/>
          <w:color w:val="262626"/>
          <w:kern w:val="24"/>
          <w:sz w:val="24"/>
          <w:szCs w:val="24"/>
        </w:rPr>
        <w:t>- Pour des élèves de 3</w:t>
      </w:r>
      <w:r w:rsidRPr="00D049B0">
        <w:rPr>
          <w:rFonts w:eastAsia="+mj-ea" w:cstheme="minorHAnsi"/>
          <w:color w:val="262626"/>
          <w:kern w:val="24"/>
          <w:sz w:val="24"/>
          <w:szCs w:val="24"/>
          <w:vertAlign w:val="superscript"/>
        </w:rPr>
        <w:t>ème</w:t>
      </w:r>
      <w:r>
        <w:rPr>
          <w:rFonts w:eastAsia="+mj-ea" w:cstheme="minorHAnsi"/>
          <w:color w:val="262626"/>
          <w:kern w:val="24"/>
          <w:sz w:val="24"/>
          <w:szCs w:val="24"/>
        </w:rPr>
        <w:t xml:space="preserve"> </w:t>
      </w:r>
    </w:p>
    <w:p w:rsidR="00CE398D" w:rsidRPr="00CE398D" w:rsidRDefault="00CE398D">
      <w:pPr>
        <w:rPr>
          <w:rFonts w:eastAsia="+mj-ea" w:cstheme="minorHAnsi"/>
          <w:color w:val="262626"/>
          <w:kern w:val="24"/>
          <w:sz w:val="24"/>
          <w:szCs w:val="24"/>
        </w:rPr>
      </w:pPr>
    </w:p>
    <w:tbl>
      <w:tblPr>
        <w:tblStyle w:val="TableGrid"/>
        <w:tblW w:w="10911" w:type="dxa"/>
        <w:tblInd w:w="-993" w:type="dxa"/>
        <w:tblLook w:val="04A0" w:firstRow="1" w:lastRow="0" w:firstColumn="1" w:lastColumn="0" w:noHBand="0" w:noVBand="1"/>
      </w:tblPr>
      <w:tblGrid>
        <w:gridCol w:w="1135"/>
        <w:gridCol w:w="2552"/>
        <w:gridCol w:w="7224"/>
      </w:tblGrid>
      <w:tr w:rsidR="00CE398D" w:rsidRPr="00CE398D" w:rsidTr="00CE398D">
        <w:tc>
          <w:tcPr>
            <w:tcW w:w="3687" w:type="dxa"/>
            <w:gridSpan w:val="2"/>
            <w:tcBorders>
              <w:top w:val="nil"/>
              <w:left w:val="nil"/>
            </w:tcBorders>
            <w:vAlign w:val="center"/>
          </w:tcPr>
          <w:p w:rsidR="00CE398D" w:rsidRPr="00CE398D" w:rsidRDefault="00CE39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:rsidR="00CE398D" w:rsidRPr="00CE398D" w:rsidRDefault="00CE398D" w:rsidP="00CE39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- -                                        COMMENTAIRES                                +++</w:t>
            </w:r>
          </w:p>
        </w:tc>
      </w:tr>
      <w:tr w:rsidR="00CE398D" w:rsidRPr="00CE398D" w:rsidTr="00CE398D">
        <w:trPr>
          <w:trHeight w:val="2087"/>
        </w:trPr>
        <w:tc>
          <w:tcPr>
            <w:tcW w:w="1135" w:type="dxa"/>
            <w:vMerge w:val="restart"/>
            <w:vAlign w:val="center"/>
          </w:tcPr>
          <w:p w:rsidR="00CE398D" w:rsidRPr="00CE398D" w:rsidRDefault="00CE398D">
            <w:pPr>
              <w:rPr>
                <w:rFonts w:cstheme="minorHAnsi"/>
                <w:i/>
                <w:sz w:val="24"/>
                <w:szCs w:val="24"/>
              </w:rPr>
            </w:pPr>
            <w:r w:rsidRPr="00CE398D">
              <w:rPr>
                <w:rFonts w:cstheme="minorHAnsi"/>
                <w:i/>
                <w:sz w:val="24"/>
                <w:szCs w:val="24"/>
              </w:rPr>
              <w:t>FORME</w:t>
            </w:r>
          </w:p>
        </w:tc>
        <w:tc>
          <w:tcPr>
            <w:tcW w:w="2552" w:type="dxa"/>
            <w:vAlign w:val="center"/>
          </w:tcPr>
          <w:p w:rsidR="00CE398D" w:rsidRPr="00CE398D" w:rsidRDefault="00CE398D">
            <w:pPr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Suscite l’intérêt de l’assemblée</w:t>
            </w:r>
          </w:p>
        </w:tc>
        <w:tc>
          <w:tcPr>
            <w:tcW w:w="7224" w:type="dxa"/>
            <w:vAlign w:val="center"/>
          </w:tcPr>
          <w:p w:rsidR="00CE398D" w:rsidRPr="00CE398D" w:rsidRDefault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6E5D3F">
        <w:trPr>
          <w:trHeight w:val="1717"/>
        </w:trPr>
        <w:tc>
          <w:tcPr>
            <w:tcW w:w="1135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Utilisation d’un média qui aide à la clarification du propos</w:t>
            </w:r>
          </w:p>
        </w:tc>
        <w:tc>
          <w:tcPr>
            <w:tcW w:w="7224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CE398D">
        <w:trPr>
          <w:trHeight w:val="293"/>
        </w:trPr>
        <w:tc>
          <w:tcPr>
            <w:tcW w:w="1135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Adaptation au public</w:t>
            </w:r>
          </w:p>
        </w:tc>
        <w:tc>
          <w:tcPr>
            <w:tcW w:w="7224" w:type="dxa"/>
            <w:vMerge w:val="restart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6E5D3F">
        <w:trPr>
          <w:trHeight w:val="1251"/>
        </w:trPr>
        <w:tc>
          <w:tcPr>
            <w:tcW w:w="1135" w:type="dxa"/>
            <w:vMerge w:val="restart"/>
            <w:vAlign w:val="center"/>
          </w:tcPr>
          <w:p w:rsidR="00CE398D" w:rsidRPr="00CE398D" w:rsidRDefault="00CE398D" w:rsidP="00CE398D">
            <w:pPr>
              <w:rPr>
                <w:rFonts w:cstheme="minorHAnsi"/>
                <w:i/>
                <w:sz w:val="24"/>
                <w:szCs w:val="24"/>
              </w:rPr>
            </w:pPr>
            <w:r w:rsidRPr="00CE398D">
              <w:rPr>
                <w:rFonts w:cstheme="minorHAnsi"/>
                <w:i/>
                <w:sz w:val="24"/>
                <w:szCs w:val="24"/>
              </w:rPr>
              <w:t>FOND</w:t>
            </w:r>
          </w:p>
        </w:tc>
        <w:tc>
          <w:tcPr>
            <w:tcW w:w="2552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4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6E5D3F">
        <w:trPr>
          <w:trHeight w:val="1750"/>
        </w:trPr>
        <w:tc>
          <w:tcPr>
            <w:tcW w:w="1135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Notions clefs sélectionnées et explicitées</w:t>
            </w:r>
          </w:p>
        </w:tc>
        <w:tc>
          <w:tcPr>
            <w:tcW w:w="7224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CE398D">
        <w:trPr>
          <w:trHeight w:val="1550"/>
        </w:trPr>
        <w:tc>
          <w:tcPr>
            <w:tcW w:w="1135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E398D" w:rsidRPr="00CE398D" w:rsidRDefault="006E5D3F" w:rsidP="006E5D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Mise en avant des liens entre les volets 1&amp;2 et celui de l’EPS (volet 3)</w:t>
            </w:r>
          </w:p>
        </w:tc>
        <w:tc>
          <w:tcPr>
            <w:tcW w:w="7224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398D" w:rsidRPr="00CE398D" w:rsidTr="00CE398D">
        <w:trPr>
          <w:trHeight w:val="2114"/>
        </w:trPr>
        <w:tc>
          <w:tcPr>
            <w:tcW w:w="1135" w:type="dxa"/>
            <w:vMerge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  <w:r w:rsidRPr="00CE398D">
              <w:rPr>
                <w:rFonts w:cstheme="minorHAnsi"/>
                <w:sz w:val="24"/>
                <w:szCs w:val="24"/>
              </w:rPr>
              <w:t>Réponses aux questions éclairantes</w:t>
            </w:r>
          </w:p>
        </w:tc>
        <w:tc>
          <w:tcPr>
            <w:tcW w:w="7224" w:type="dxa"/>
            <w:vAlign w:val="center"/>
          </w:tcPr>
          <w:p w:rsidR="00CE398D" w:rsidRPr="00CE398D" w:rsidRDefault="00CE398D" w:rsidP="00CE39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1993"/>
        <w:gridCol w:w="1952"/>
        <w:gridCol w:w="2069"/>
        <w:gridCol w:w="2049"/>
      </w:tblGrid>
      <w:tr w:rsidR="00932E46" w:rsidRPr="00932E46" w:rsidTr="00932E46">
        <w:trPr>
          <w:tblCellSpacing w:w="0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Times" w:hAnsi="Times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Maîtrise insuffisante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Maîtrise fragile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Maîtrise satisfaisante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Très bonne maîtrise</w:t>
            </w:r>
          </w:p>
        </w:tc>
      </w:tr>
      <w:tr w:rsidR="00932E46" w:rsidRPr="00932E46" w:rsidTr="00932E46">
        <w:trPr>
          <w:tblCellSpacing w:w="0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Présentation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Grosses hésitations, pas de phrases construites.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Absence de plan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Absence de présentation ou trop d’informations (tous les textes)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Quelques hésitations et un vocabulaire pas toujours adapté au public visé.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plan suivit ne permet pas de suivre facilement la présentation.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document d’appui est construit mais manque d’information ou infos peu pertinentes.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Voix posée et compréhensible. 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Langage adapté.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Plan construit.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document d’appui est clair  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Voix posée et claire 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Maîtrise de la langue, langage professionnel.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Exposé construit autour d’un plan précis et cohérent avec le public visé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Appui sur une présentation claire, synthétique et compréhensible</w:t>
            </w:r>
          </w:p>
        </w:tc>
      </w:tr>
      <w:tr w:rsidR="00932E46" w:rsidRPr="00932E46" w:rsidTr="00932E46">
        <w:trPr>
          <w:tblCellSpacing w:w="0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Contenu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Les textes ne sont pas présentés dans leur ensemble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L’EPS est présentée seule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Grosses erreurs dans la présentation des textes (finalités, contenus...)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contenu est incohérent avec le public cible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Aucun lien entre les trois volets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EPS se suffit à elle-même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Les textes sont présentés de manière formelle (difficile de comprendre leur mise en œuvre sur le terrain)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Des incohérences avec le public cible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Les volets sont présentés de façon juxtaposée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Quelques liens sont faits entre les disciplines. L’EPS participe aux domaines du socle.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Des liens sont faits entre les finalités et les compétences à atteindre.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contenu est adapté au public visé.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Les trois volets apparaissent et sont connectés entre eux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L’EPS est insérée dans une logique </w:t>
            </w:r>
            <w:proofErr w:type="spellStart"/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curriculaire</w:t>
            </w:r>
            <w:proofErr w:type="spellEnd"/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.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Les finalités sont articulées avec les contenus </w:t>
            </w:r>
          </w:p>
          <w:p w:rsidR="00932E46" w:rsidRPr="00932E46" w:rsidRDefault="00932E46" w:rsidP="00932E46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932E46">
              <w:rPr>
                <w:rFonts w:ascii="Cambria" w:hAnsi="Cambria" w:cs="Times New Roman"/>
                <w:color w:val="000000"/>
                <w:sz w:val="24"/>
                <w:szCs w:val="24"/>
              </w:rPr>
              <w:t>Le contenu est adapté au public visé et enrichi pour aller plus loin.</w:t>
            </w:r>
          </w:p>
        </w:tc>
      </w:tr>
    </w:tbl>
    <w:p w:rsidR="00CE398D" w:rsidRPr="00CE398D" w:rsidRDefault="00CE398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E398D" w:rsidRPr="00CE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943"/>
    <w:multiLevelType w:val="hybridMultilevel"/>
    <w:tmpl w:val="94D8B77E"/>
    <w:lvl w:ilvl="0" w:tplc="727A3D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67F86"/>
    <w:multiLevelType w:val="hybridMultilevel"/>
    <w:tmpl w:val="478C4AB4"/>
    <w:lvl w:ilvl="0" w:tplc="E1A04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40258"/>
    <w:multiLevelType w:val="hybridMultilevel"/>
    <w:tmpl w:val="E170031C"/>
    <w:lvl w:ilvl="0" w:tplc="C01440F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8D"/>
    <w:rsid w:val="006E5D3F"/>
    <w:rsid w:val="0083432A"/>
    <w:rsid w:val="00932E46"/>
    <w:rsid w:val="00CE398D"/>
    <w:rsid w:val="00D0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E4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E4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Couedel</dc:creator>
  <cp:keywords/>
  <dc:description/>
  <cp:lastModifiedBy>Emilie Baudin</cp:lastModifiedBy>
  <cp:revision>2</cp:revision>
  <dcterms:created xsi:type="dcterms:W3CDTF">2020-09-28T05:17:00Z</dcterms:created>
  <dcterms:modified xsi:type="dcterms:W3CDTF">2020-09-28T05:17:00Z</dcterms:modified>
</cp:coreProperties>
</file>