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84" w:rsidRPr="00C94B84" w:rsidRDefault="00C94B84" w:rsidP="00C94B8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94B84">
        <w:rPr>
          <w:rFonts w:ascii="Times New Roman" w:hAnsi="Times New Roman"/>
          <w:b/>
          <w:sz w:val="24"/>
          <w:szCs w:val="24"/>
        </w:rPr>
        <w:t>Correction de l’exercice du cours</w:t>
      </w:r>
    </w:p>
    <w:p w:rsidR="00C94B84" w:rsidRDefault="00C94B84" w:rsidP="00C94B8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84" w:rsidRDefault="00C94B84" w:rsidP="00C94B8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retraitements nécessaires afin de dresser le bilan fonctionnel sont les suivants :</w:t>
      </w:r>
    </w:p>
    <w:p w:rsidR="00C94B84" w:rsidRDefault="00C94B84" w:rsidP="00C94B8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actif stable (brut) :</w:t>
      </w:r>
    </w:p>
    <w:p w:rsidR="00C94B84" w:rsidRDefault="00C94B84" w:rsidP="00C94B84">
      <w:pPr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Immobilisations                                                   :      3 026 980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Charges à répartir sur plusieurs exercices           :    </w:t>
      </w:r>
      <w:r>
        <w:rPr>
          <w:rFonts w:ascii="Times New Roman" w:hAnsi="Times New Roman"/>
          <w:sz w:val="24"/>
          <w:szCs w:val="24"/>
          <w:u w:val="single"/>
        </w:rPr>
        <w:t xml:space="preserve">          1 620</w:t>
      </w:r>
    </w:p>
    <w:p w:rsidR="00C94B84" w:rsidRDefault="00C94B84" w:rsidP="00C94B8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          :      3 028 600</w:t>
      </w:r>
    </w:p>
    <w:p w:rsidR="00C94B84" w:rsidRDefault="00C94B84" w:rsidP="00C94B8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actif circulant d’exploitation brut :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Stocks et en-cours                                                 :       844 780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Avances et acomptes versés sur commande         :          23 700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Créances d’exploitation                                        :     1 170 980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Charges constatées d’avance (86 000 – 12 000)   :         74 000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Effets escomptés non échus                                  : </w:t>
      </w:r>
      <w:r>
        <w:rPr>
          <w:rFonts w:ascii="Times New Roman" w:hAnsi="Times New Roman"/>
          <w:sz w:val="24"/>
          <w:szCs w:val="24"/>
          <w:u w:val="single"/>
        </w:rPr>
        <w:t xml:space="preserve">         34 700</w:t>
      </w:r>
    </w:p>
    <w:p w:rsidR="00C94B84" w:rsidRDefault="00C94B84" w:rsidP="00C94B8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          :     2 148 160</w:t>
      </w:r>
    </w:p>
    <w:p w:rsidR="00C94B84" w:rsidRDefault="00C94B84" w:rsidP="00C94B8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actif circulant hors exploitation brut :</w:t>
      </w:r>
    </w:p>
    <w:p w:rsidR="00C94B84" w:rsidRDefault="00C94B84" w:rsidP="00C94B84">
      <w:pPr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Créances diverses                                                       :        75 340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Charges constatées d’avance                                      :    </w:t>
      </w:r>
      <w:r>
        <w:rPr>
          <w:rFonts w:ascii="Times New Roman" w:hAnsi="Times New Roman"/>
          <w:sz w:val="24"/>
          <w:szCs w:val="24"/>
          <w:u w:val="single"/>
        </w:rPr>
        <w:t xml:space="preserve">    12 000</w:t>
      </w:r>
    </w:p>
    <w:p w:rsidR="00C94B84" w:rsidRDefault="00C94B84" w:rsidP="00C94B8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                 :        87 340</w:t>
      </w:r>
    </w:p>
    <w:p w:rsidR="00C94B84" w:rsidRDefault="00C94B84" w:rsidP="00C94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84" w:rsidRDefault="00C94B84" w:rsidP="00C94B8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actif de trésorerie :</w:t>
      </w:r>
    </w:p>
    <w:p w:rsidR="00C94B84" w:rsidRDefault="00C94B84" w:rsidP="00C94B84">
      <w:pPr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Disponibilités                                                               :  </w:t>
      </w:r>
      <w:r>
        <w:rPr>
          <w:rFonts w:ascii="Times New Roman" w:hAnsi="Times New Roman"/>
          <w:sz w:val="24"/>
          <w:szCs w:val="24"/>
          <w:u w:val="single"/>
        </w:rPr>
        <w:t xml:space="preserve"> 120 300</w:t>
      </w:r>
    </w:p>
    <w:p w:rsidR="00C94B84" w:rsidRDefault="00C94B84" w:rsidP="00C94B8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                  :   120 300</w:t>
      </w:r>
    </w:p>
    <w:p w:rsidR="00C94B84" w:rsidRDefault="00C94B84" w:rsidP="00C94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84" w:rsidRDefault="00C94B84" w:rsidP="00C94B8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ressources stables :</w:t>
      </w:r>
    </w:p>
    <w:p w:rsidR="00C94B84" w:rsidRDefault="00C94B84" w:rsidP="00C94B84">
      <w:pPr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Capitaux propres                                                           :     1 109 500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Amortissements et provisions de l’actif                       :      1 787 600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Provisions pour risques et charges                               :            25 860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Dettes financières (1 582 540 – 760 000)                    :  </w:t>
      </w:r>
      <w:r>
        <w:rPr>
          <w:rFonts w:ascii="Times New Roman" w:hAnsi="Times New Roman"/>
          <w:sz w:val="24"/>
          <w:szCs w:val="24"/>
          <w:u w:val="single"/>
        </w:rPr>
        <w:t xml:space="preserve">        822 540</w:t>
      </w:r>
    </w:p>
    <w:p w:rsidR="00C94B84" w:rsidRDefault="00C94B84" w:rsidP="00C94B84">
      <w:pPr>
        <w:spacing w:before="120"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                  :       3 745 500</w:t>
      </w:r>
    </w:p>
    <w:p w:rsidR="00C94B84" w:rsidRDefault="00C94B84" w:rsidP="00C94B8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84" w:rsidRDefault="00C94B84" w:rsidP="00C94B8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passif d’exploitation :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Avances et acomptes reçus sur commande en cours    :             4 820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Dettes d’exploitation                                                    :          518 000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Produits constatés d’avance                                         :  </w:t>
      </w:r>
      <w:r>
        <w:rPr>
          <w:rFonts w:ascii="Times New Roman" w:hAnsi="Times New Roman"/>
          <w:sz w:val="24"/>
          <w:szCs w:val="24"/>
          <w:u w:val="single"/>
        </w:rPr>
        <w:t xml:space="preserve">        247 340</w:t>
      </w:r>
    </w:p>
    <w:p w:rsidR="00C94B84" w:rsidRDefault="00C94B84" w:rsidP="00C94B84">
      <w:pPr>
        <w:spacing w:before="120"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                   :         770 160</w:t>
      </w:r>
    </w:p>
    <w:p w:rsidR="00C94B84" w:rsidRDefault="00C94B84" w:rsidP="00C94B8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84" w:rsidRDefault="00C94B84" w:rsidP="00C94B8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passif hors exploitation :</w:t>
      </w:r>
    </w:p>
    <w:p w:rsidR="00C94B84" w:rsidRDefault="00C94B84" w:rsidP="00C94B84">
      <w:pPr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Dettes diverses                                                              : </w:t>
      </w:r>
      <w:r>
        <w:rPr>
          <w:rFonts w:ascii="Times New Roman" w:hAnsi="Times New Roman"/>
          <w:sz w:val="24"/>
          <w:szCs w:val="24"/>
          <w:u w:val="single"/>
        </w:rPr>
        <w:t xml:space="preserve">      74 040</w:t>
      </w:r>
    </w:p>
    <w:p w:rsidR="00C94B84" w:rsidRDefault="00C94B84" w:rsidP="00C94B8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                   :       74 040</w:t>
      </w:r>
    </w:p>
    <w:p w:rsidR="00C94B84" w:rsidRDefault="00C94B84" w:rsidP="00C94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84" w:rsidRDefault="00C94B84" w:rsidP="00C94B8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passif de trésorerie :</w:t>
      </w:r>
    </w:p>
    <w:p w:rsidR="00C94B84" w:rsidRDefault="00C94B84" w:rsidP="00C94B84">
      <w:pPr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Découvert bancaire                                                      :          760 000</w:t>
      </w:r>
    </w:p>
    <w:p w:rsidR="00C94B84" w:rsidRDefault="00C94B84" w:rsidP="00C94B8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Effets escomptés non échus                                         :    </w:t>
      </w:r>
      <w:r>
        <w:rPr>
          <w:rFonts w:ascii="Times New Roman" w:hAnsi="Times New Roman"/>
          <w:sz w:val="24"/>
          <w:szCs w:val="24"/>
          <w:u w:val="single"/>
        </w:rPr>
        <w:t xml:space="preserve">        34 700</w:t>
      </w:r>
    </w:p>
    <w:p w:rsidR="00C94B84" w:rsidRDefault="00C94B84" w:rsidP="00C94B8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                  :          794 700</w:t>
      </w:r>
    </w:p>
    <w:p w:rsidR="00C94B84" w:rsidRDefault="00C94B84" w:rsidP="00C94B8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84" w:rsidRDefault="00C94B84" w:rsidP="00C94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bilan fonctionnel se présente comme suit :</w:t>
      </w:r>
    </w:p>
    <w:p w:rsidR="00C94B84" w:rsidRDefault="00C94B84" w:rsidP="00C94B8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Bilan fonctionnel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1454"/>
        <w:gridCol w:w="3138"/>
        <w:gridCol w:w="1394"/>
      </w:tblGrid>
      <w:tr w:rsidR="00C94B8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Actif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Passif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C94B8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Actif stable</w:t>
            </w:r>
          </w:p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Actif circulant d’exploitation</w:t>
            </w:r>
          </w:p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Actif circulant hors exploitation</w:t>
            </w:r>
          </w:p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Actif de trésorerie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3 028 600</w:t>
            </w:r>
          </w:p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2 148 160</w:t>
            </w:r>
          </w:p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87 340</w:t>
            </w:r>
          </w:p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120 300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Ressources stables</w:t>
            </w:r>
          </w:p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Passif d’exploitation</w:t>
            </w:r>
          </w:p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Passif hors exploitation</w:t>
            </w:r>
          </w:p>
          <w:p w:rsidR="00C94B84" w:rsidRDefault="00C94B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Passif de trésorerie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3 745 500</w:t>
            </w:r>
          </w:p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770 160</w:t>
            </w:r>
          </w:p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74 040</w:t>
            </w:r>
          </w:p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794 700</w:t>
            </w:r>
          </w:p>
        </w:tc>
      </w:tr>
      <w:tr w:rsidR="00C94B84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5 384 400</w:t>
            </w:r>
          </w:p>
        </w:tc>
        <w:tc>
          <w:tcPr>
            <w:tcW w:w="3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4" w:rsidRDefault="00C94B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5 384 400</w:t>
            </w:r>
          </w:p>
        </w:tc>
      </w:tr>
    </w:tbl>
    <w:p w:rsidR="00C94B84" w:rsidRDefault="00C94B84" w:rsidP="00C94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681D" w:rsidRDefault="00C94B84" w:rsidP="00C94B84">
      <w:r>
        <w:rPr>
          <w:rFonts w:ascii="Times New Roman" w:hAnsi="Times New Roman"/>
          <w:sz w:val="24"/>
          <w:szCs w:val="24"/>
        </w:rPr>
        <w:br w:type="page"/>
      </w:r>
    </w:p>
    <w:sectPr w:rsidR="001C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84"/>
    <w:rsid w:val="00012357"/>
    <w:rsid w:val="00054ECB"/>
    <w:rsid w:val="00063E8E"/>
    <w:rsid w:val="00073FDC"/>
    <w:rsid w:val="0008181E"/>
    <w:rsid w:val="00086176"/>
    <w:rsid w:val="000936BB"/>
    <w:rsid w:val="000A5BA6"/>
    <w:rsid w:val="000C40B6"/>
    <w:rsid w:val="00105438"/>
    <w:rsid w:val="00105ADC"/>
    <w:rsid w:val="0011211C"/>
    <w:rsid w:val="00121331"/>
    <w:rsid w:val="001376E0"/>
    <w:rsid w:val="001474F9"/>
    <w:rsid w:val="001628E3"/>
    <w:rsid w:val="00162DE0"/>
    <w:rsid w:val="00167C80"/>
    <w:rsid w:val="00180648"/>
    <w:rsid w:val="00183032"/>
    <w:rsid w:val="0019718B"/>
    <w:rsid w:val="001C0CAA"/>
    <w:rsid w:val="001C6788"/>
    <w:rsid w:val="001C681D"/>
    <w:rsid w:val="001D3257"/>
    <w:rsid w:val="001D56FF"/>
    <w:rsid w:val="001D6F62"/>
    <w:rsid w:val="001F7802"/>
    <w:rsid w:val="00212F21"/>
    <w:rsid w:val="00215AAE"/>
    <w:rsid w:val="002201ED"/>
    <w:rsid w:val="00221DB7"/>
    <w:rsid w:val="002320E9"/>
    <w:rsid w:val="002379EE"/>
    <w:rsid w:val="0024759E"/>
    <w:rsid w:val="0024764D"/>
    <w:rsid w:val="0027672E"/>
    <w:rsid w:val="002D01A9"/>
    <w:rsid w:val="002D33A7"/>
    <w:rsid w:val="002D3B4C"/>
    <w:rsid w:val="002D6224"/>
    <w:rsid w:val="002E72B4"/>
    <w:rsid w:val="002F707D"/>
    <w:rsid w:val="003410B5"/>
    <w:rsid w:val="0035733E"/>
    <w:rsid w:val="00372A97"/>
    <w:rsid w:val="00375DE1"/>
    <w:rsid w:val="003908C6"/>
    <w:rsid w:val="003926DF"/>
    <w:rsid w:val="003A5A27"/>
    <w:rsid w:val="003B22FB"/>
    <w:rsid w:val="003B24C5"/>
    <w:rsid w:val="003B4527"/>
    <w:rsid w:val="003B6F8F"/>
    <w:rsid w:val="003D0B5F"/>
    <w:rsid w:val="004004CD"/>
    <w:rsid w:val="00404737"/>
    <w:rsid w:val="00410F8E"/>
    <w:rsid w:val="00424BBD"/>
    <w:rsid w:val="0045514E"/>
    <w:rsid w:val="00460777"/>
    <w:rsid w:val="00466512"/>
    <w:rsid w:val="004720B8"/>
    <w:rsid w:val="00473516"/>
    <w:rsid w:val="00490F0E"/>
    <w:rsid w:val="00496F4A"/>
    <w:rsid w:val="004A3F52"/>
    <w:rsid w:val="004C112F"/>
    <w:rsid w:val="004F1BCA"/>
    <w:rsid w:val="00501543"/>
    <w:rsid w:val="00505487"/>
    <w:rsid w:val="00515DCA"/>
    <w:rsid w:val="005214FD"/>
    <w:rsid w:val="00523DE6"/>
    <w:rsid w:val="00527F58"/>
    <w:rsid w:val="00532EA2"/>
    <w:rsid w:val="005330ED"/>
    <w:rsid w:val="00555784"/>
    <w:rsid w:val="0056276F"/>
    <w:rsid w:val="005630F7"/>
    <w:rsid w:val="00582074"/>
    <w:rsid w:val="0058686B"/>
    <w:rsid w:val="005A357D"/>
    <w:rsid w:val="005B1130"/>
    <w:rsid w:val="006034AC"/>
    <w:rsid w:val="00635939"/>
    <w:rsid w:val="006364E4"/>
    <w:rsid w:val="00652056"/>
    <w:rsid w:val="00670AE4"/>
    <w:rsid w:val="00681DA7"/>
    <w:rsid w:val="00686356"/>
    <w:rsid w:val="00690344"/>
    <w:rsid w:val="006B7230"/>
    <w:rsid w:val="006D2D59"/>
    <w:rsid w:val="006E3F33"/>
    <w:rsid w:val="007008CC"/>
    <w:rsid w:val="00711EDA"/>
    <w:rsid w:val="00721A7E"/>
    <w:rsid w:val="00751D6D"/>
    <w:rsid w:val="0075737A"/>
    <w:rsid w:val="00757E05"/>
    <w:rsid w:val="00762E3B"/>
    <w:rsid w:val="007A0F53"/>
    <w:rsid w:val="007A5C5F"/>
    <w:rsid w:val="007C33FB"/>
    <w:rsid w:val="007C676F"/>
    <w:rsid w:val="007D5686"/>
    <w:rsid w:val="007F318A"/>
    <w:rsid w:val="00814C58"/>
    <w:rsid w:val="00826A55"/>
    <w:rsid w:val="00830441"/>
    <w:rsid w:val="0083093D"/>
    <w:rsid w:val="00837773"/>
    <w:rsid w:val="00837A95"/>
    <w:rsid w:val="0084639B"/>
    <w:rsid w:val="0087196D"/>
    <w:rsid w:val="00871DCE"/>
    <w:rsid w:val="008B2032"/>
    <w:rsid w:val="008C6D4D"/>
    <w:rsid w:val="008D131E"/>
    <w:rsid w:val="008E48D8"/>
    <w:rsid w:val="008F25D3"/>
    <w:rsid w:val="00906B3C"/>
    <w:rsid w:val="0092289D"/>
    <w:rsid w:val="00940F5E"/>
    <w:rsid w:val="00967B1A"/>
    <w:rsid w:val="00994583"/>
    <w:rsid w:val="009C3E29"/>
    <w:rsid w:val="009D405B"/>
    <w:rsid w:val="00A143BE"/>
    <w:rsid w:val="00A20927"/>
    <w:rsid w:val="00A20F1A"/>
    <w:rsid w:val="00A5227A"/>
    <w:rsid w:val="00A537A4"/>
    <w:rsid w:val="00A605C8"/>
    <w:rsid w:val="00A6150B"/>
    <w:rsid w:val="00A83968"/>
    <w:rsid w:val="00A935A9"/>
    <w:rsid w:val="00AA0343"/>
    <w:rsid w:val="00AA0EBD"/>
    <w:rsid w:val="00AA6E9F"/>
    <w:rsid w:val="00AC4B9B"/>
    <w:rsid w:val="00AD75C8"/>
    <w:rsid w:val="00AF4CA0"/>
    <w:rsid w:val="00B00B15"/>
    <w:rsid w:val="00B039E1"/>
    <w:rsid w:val="00B40B5F"/>
    <w:rsid w:val="00B44186"/>
    <w:rsid w:val="00B51A06"/>
    <w:rsid w:val="00B55503"/>
    <w:rsid w:val="00B56481"/>
    <w:rsid w:val="00B56FB9"/>
    <w:rsid w:val="00B612A8"/>
    <w:rsid w:val="00B71E65"/>
    <w:rsid w:val="00B74EBA"/>
    <w:rsid w:val="00B83946"/>
    <w:rsid w:val="00BA12B1"/>
    <w:rsid w:val="00BB065D"/>
    <w:rsid w:val="00BB1B21"/>
    <w:rsid w:val="00BB7ADE"/>
    <w:rsid w:val="00BC5565"/>
    <w:rsid w:val="00BD37BA"/>
    <w:rsid w:val="00BE4A4B"/>
    <w:rsid w:val="00C00401"/>
    <w:rsid w:val="00C05FED"/>
    <w:rsid w:val="00C0683A"/>
    <w:rsid w:val="00C50FFB"/>
    <w:rsid w:val="00C56F15"/>
    <w:rsid w:val="00C64666"/>
    <w:rsid w:val="00C66E4F"/>
    <w:rsid w:val="00C91D0C"/>
    <w:rsid w:val="00C944E3"/>
    <w:rsid w:val="00C94B84"/>
    <w:rsid w:val="00CC3C5A"/>
    <w:rsid w:val="00CC740F"/>
    <w:rsid w:val="00CD56C6"/>
    <w:rsid w:val="00CF3D96"/>
    <w:rsid w:val="00CF4727"/>
    <w:rsid w:val="00D03A42"/>
    <w:rsid w:val="00D054BC"/>
    <w:rsid w:val="00D143AB"/>
    <w:rsid w:val="00D22262"/>
    <w:rsid w:val="00D427FE"/>
    <w:rsid w:val="00D428B4"/>
    <w:rsid w:val="00D657DC"/>
    <w:rsid w:val="00D67B19"/>
    <w:rsid w:val="00D8707A"/>
    <w:rsid w:val="00DA493A"/>
    <w:rsid w:val="00DC0730"/>
    <w:rsid w:val="00DC2CF4"/>
    <w:rsid w:val="00DD216E"/>
    <w:rsid w:val="00DE2B0F"/>
    <w:rsid w:val="00DE54D4"/>
    <w:rsid w:val="00DF5985"/>
    <w:rsid w:val="00E162FB"/>
    <w:rsid w:val="00E22D51"/>
    <w:rsid w:val="00E33235"/>
    <w:rsid w:val="00E447C2"/>
    <w:rsid w:val="00E46782"/>
    <w:rsid w:val="00E6440C"/>
    <w:rsid w:val="00E90EBA"/>
    <w:rsid w:val="00E95EF4"/>
    <w:rsid w:val="00EA05E5"/>
    <w:rsid w:val="00EA6FD4"/>
    <w:rsid w:val="00EF6F70"/>
    <w:rsid w:val="00F04096"/>
    <w:rsid w:val="00F07671"/>
    <w:rsid w:val="00F11A19"/>
    <w:rsid w:val="00F20BE1"/>
    <w:rsid w:val="00F343C2"/>
    <w:rsid w:val="00F37180"/>
    <w:rsid w:val="00F53694"/>
    <w:rsid w:val="00F61B24"/>
    <w:rsid w:val="00F87A94"/>
    <w:rsid w:val="00F93FBA"/>
    <w:rsid w:val="00F95D93"/>
    <w:rsid w:val="00F97AAD"/>
    <w:rsid w:val="00FB2072"/>
    <w:rsid w:val="00FB5F3D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20153-BD1F-438F-B5A6-99E94C52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84"/>
    <w:pPr>
      <w:spacing w:after="200" w:line="276" w:lineRule="auto"/>
    </w:pPr>
    <w:rPr>
      <w:rFonts w:ascii="Rockwell" w:eastAsia="Rockwell" w:hAnsi="Rockwel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thabet-s</dc:creator>
  <cp:keywords/>
  <dc:description/>
  <cp:lastModifiedBy>thabet-s</cp:lastModifiedBy>
  <cp:revision>1</cp:revision>
  <dcterms:created xsi:type="dcterms:W3CDTF">2021-02-01T11:30:00Z</dcterms:created>
  <dcterms:modified xsi:type="dcterms:W3CDTF">2021-02-01T11:32:00Z</dcterms:modified>
</cp:coreProperties>
</file>