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A088C" w:rsidRDefault="008A088C" w:rsidP="008A088C">
      <w:pPr>
        <w:spacing w:after="0pt" w:line="12pt" w:lineRule="auto"/>
      </w:pPr>
      <w:r>
        <w:t>Université de Nantes</w:t>
      </w:r>
    </w:p>
    <w:p w:rsidR="008A088C" w:rsidRDefault="008A088C" w:rsidP="008A088C">
      <w:pPr>
        <w:spacing w:after="0pt" w:line="12pt" w:lineRule="auto"/>
      </w:pPr>
      <w:r>
        <w:t>Licence Professionnelle "métrologie chimique et nucléaire"</w:t>
      </w:r>
    </w:p>
    <w:p w:rsidR="008A088C" w:rsidRDefault="008A088C" w:rsidP="008A088C">
      <w:pPr>
        <w:spacing w:after="0pt" w:line="12pt" w:lineRule="auto"/>
      </w:pPr>
      <w:r>
        <w:t>Module de statistiques</w:t>
      </w:r>
    </w:p>
    <w:p w:rsidR="008A088C" w:rsidRDefault="008A088C" w:rsidP="008A088C">
      <w:pPr>
        <w:spacing w:after="0pt" w:line="12pt" w:lineRule="auto"/>
      </w:pPr>
      <w:r>
        <w:t>Méthodes factorielles - Exercices</w:t>
      </w:r>
    </w:p>
    <w:p w:rsidR="008A088C" w:rsidRDefault="008A088C" w:rsidP="008A088C">
      <w:pPr>
        <w:spacing w:after="0pt" w:line="12pt" w:lineRule="auto"/>
      </w:pPr>
    </w:p>
    <w:p w:rsidR="008A088C" w:rsidRDefault="008A088C" w:rsidP="008A088C">
      <w:pPr>
        <w:spacing w:after="0pt" w:line="12pt" w:lineRule="auto"/>
        <w:ind w:firstLine="0.10pt"/>
        <w:jc w:val="center"/>
        <w:rPr>
          <w:sz w:val="28"/>
          <w:szCs w:val="28"/>
        </w:rPr>
      </w:pPr>
      <w:r>
        <w:rPr>
          <w:sz w:val="28"/>
          <w:szCs w:val="28"/>
        </w:rPr>
        <w:t>Exercices : Interprétation des graphiques d'une ACP</w:t>
      </w:r>
    </w:p>
    <w:p w:rsidR="008A088C" w:rsidRPr="008A088C" w:rsidRDefault="008A088C" w:rsidP="008A088C">
      <w:pPr>
        <w:spacing w:after="0pt" w:line="12pt" w:lineRule="auto"/>
        <w:ind w:firstLine="0.10pt"/>
        <w:jc w:val="center"/>
        <w:rPr>
          <w:sz w:val="24"/>
          <w:szCs w:val="24"/>
        </w:rPr>
      </w:pPr>
      <w:r w:rsidRPr="008A088C">
        <w:rPr>
          <w:sz w:val="24"/>
          <w:szCs w:val="24"/>
        </w:rPr>
        <w:t>(</w:t>
      </w:r>
      <w:proofErr w:type="gramStart"/>
      <w:r w:rsidRPr="008A088C">
        <w:rPr>
          <w:sz w:val="24"/>
          <w:szCs w:val="24"/>
        </w:rPr>
        <w:t>cercle</w:t>
      </w:r>
      <w:proofErr w:type="gramEnd"/>
      <w:r w:rsidRPr="008A088C">
        <w:rPr>
          <w:sz w:val="24"/>
          <w:szCs w:val="24"/>
        </w:rPr>
        <w:t xml:space="preserve"> des corrélations et projection des individus)</w:t>
      </w:r>
    </w:p>
    <w:p w:rsidR="00952C53" w:rsidRDefault="00952C53">
      <w:pPr>
        <w:rPr>
          <w:rFonts w:cstheme="minorHAnsi"/>
          <w:sz w:val="20"/>
          <w:szCs w:val="20"/>
        </w:rPr>
      </w:pPr>
    </w:p>
    <w:p w:rsidR="00644FF8" w:rsidRDefault="00952C53">
      <w:r w:rsidRPr="00952C53">
        <w:rPr>
          <w:rFonts w:cstheme="minorHAnsi"/>
        </w:rPr>
        <w:t>L'exercice exploite les résultats d'une ACP réalisée sur le fichier</w:t>
      </w:r>
      <w:r w:rsidR="003522A1" w:rsidRPr="00952C53">
        <w:rPr>
          <w:rFonts w:ascii="Courier New" w:hAnsi="Courier New" w:cs="Courier New"/>
        </w:rPr>
        <w:t xml:space="preserve"> </w:t>
      </w:r>
      <w:r w:rsidR="003522A1" w:rsidRPr="00952C53">
        <w:rPr>
          <w:rFonts w:ascii="Courier New" w:hAnsi="Courier New" w:cs="Courier New"/>
          <w:sz w:val="20"/>
          <w:szCs w:val="20"/>
        </w:rPr>
        <w:t>1-ACP voitures-LPro.xlsx</w:t>
      </w:r>
      <w:r w:rsidR="003522A1">
        <w:t>.</w:t>
      </w:r>
    </w:p>
    <w:p w:rsidR="008A088C" w:rsidRDefault="0084689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1556486</wp:posOffset>
            </wp:positionH>
            <wp:positionV relativeFrom="paragraph">
              <wp:posOffset>580669</wp:posOffset>
            </wp:positionV>
            <wp:extent cx="263347" cy="314325"/>
            <wp:effectExtent l="19050" t="19050" r="41910" b="28575"/>
            <wp:wrapNone/>
            <wp:docPr id="3" name="Organigramme : Extraire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347" cy="314325"/>
                    </a:xfrm>
                    <a:prstGeom prst="flowChartExtract">
                      <a:avLst/>
                    </a:prstGeom>
                    <a:solidFill>
                      <a:srgbClr val="FFC000"/>
                    </a:solidFill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  <w:r w:rsidR="00A12F9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1133069</wp:posOffset>
            </wp:positionH>
            <wp:positionV relativeFrom="paragraph">
              <wp:posOffset>1350010</wp:posOffset>
            </wp:positionV>
            <wp:extent cx="1784909" cy="197511"/>
            <wp:effectExtent l="0" t="19050" r="44450" b="31115"/>
            <wp:wrapNone/>
            <wp:docPr id="1" name="Flèche droite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784909" cy="197511"/>
                    </a:xfrm>
                    <a:prstGeom prst="rightArrow">
                      <a:avLst>
                        <a:gd name="adj1" fmla="val 50000"/>
                        <a:gd name="adj2" fmla="val 113268"/>
                      </a:avLst>
                    </a:prstGeom>
                    <a:solidFill>
                      <a:srgbClr val="FF0000"/>
                    </a:solidFill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06A0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1761541</wp:posOffset>
            </wp:positionH>
            <wp:positionV relativeFrom="paragraph">
              <wp:posOffset>1992630</wp:posOffset>
            </wp:positionV>
            <wp:extent cx="256032" cy="241402"/>
            <wp:effectExtent l="0" t="0" r="10795" b="25400"/>
            <wp:wrapNone/>
            <wp:docPr id="4" name="Ellipse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6032" cy="241402"/>
                    </a:xfrm>
                    <a:prstGeom prst="ellipse">
                      <a:avLst/>
                    </a:prstGeom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  <w:r w:rsidR="00D06A0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2237435</wp:posOffset>
            </wp:positionH>
            <wp:positionV relativeFrom="paragraph">
              <wp:posOffset>785901</wp:posOffset>
            </wp:positionV>
            <wp:extent cx="321310" cy="314325"/>
            <wp:effectExtent l="0" t="0" r="21590" b="28575"/>
            <wp:wrapNone/>
            <wp:docPr id="2" name="Croix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21310" cy="314325"/>
                    </a:xfrm>
                    <a:prstGeom prst="plus">
                      <a:avLst>
                        <a:gd name="adj" fmla="val 34309"/>
                      </a:avLst>
                    </a:prstGeom>
                    <a:solidFill>
                      <a:srgbClr val="92D050"/>
                    </a:solidFill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  <w:r w:rsidR="00D06A0C">
        <mc:AlternateContent>
          <mc:Choice Requires="v">
            <w:object w:dxaOrig="315.30pt" w:dyaOrig="237.45p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5.05pt;height:237.3pt" o:ole="">
                <v:imagedata r:id="rId4" o:title=""/>
              </v:shape>
              <o:OLEObject Type="Embed" ProgID="STATISTICA.Graph" ShapeID="_x0000_i1025" DrawAspect="Content" ObjectID="_1769864463" r:id="rId5">
                <o:FieldCodes>\s</o:FieldCodes>
              </o:OLEObject>
            </w:object>
          </mc:Choice>
          <mc:Fallback>
            <w:object>
              <w:drawing>
                <wp:inline distT="0" distB="0" distL="0" distR="0" wp14:anchorId="67E30CB9" wp14:editId="52D41A41">
                  <wp:extent cx="4001135" cy="3013710"/>
                  <wp:effectExtent l="0" t="0" r="0" b="0"/>
                  <wp:docPr id="5" name="Objet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69864463" isActiveX="0" linkType=""/>
                              </a:ext>
                            </a:extLst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135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5" w:progId="STATISTICA.Graph" w:shapeId="5" w:fieldCodes="\s"/>
            </w:object>
          </mc:Fallback>
        </mc:AlternateContent>
      </w:r>
    </w:p>
    <w:p w:rsidR="008A088C" w:rsidRDefault="00D06A0C" w:rsidP="008A088C">
      <w:pPr>
        <w:spacing w:after="0pt" w:line="12pt" w:lineRule="auto"/>
      </w:pPr>
      <w:r>
        <mc:AlternateContent>
          <mc:Choice Requires="v">
            <w:object w:dxaOrig="287.75pt" w:dyaOrig="225.20pt">
              <v:shape id="_x0000_i1026" type="#_x0000_t75" style="width:4in;height:225.2pt" o:ole="">
                <v:imagedata r:id="rId7" o:title=""/>
              </v:shape>
              <o:OLEObject Type="Embed" ProgID="STATISTICA.Graph" ShapeID="_x0000_i1026" DrawAspect="Content" ObjectID="_1769864464" r:id="rId8">
                <o:FieldCodes>\s</o:FieldCodes>
              </o:OLEObject>
            </w:object>
          </mc:Choice>
          <mc:Fallback>
            <w:object>
              <w:drawing>
                <wp:inline distT="0" distB="0" distL="0" distR="0" wp14:anchorId="5698486E" wp14:editId="4D3DD761">
                  <wp:extent cx="3657600" cy="2860040"/>
                  <wp:effectExtent l="0" t="0" r="0" b="0"/>
                  <wp:docPr id="5" name="Objet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69864464" isActiveX="0" linkType=""/>
                              </a:ext>
                            </a:extLst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8" w:progId="STATISTICA.Graph" w:shapeId="5" w:fieldCodes="\s"/>
            </w:object>
          </mc:Fallback>
        </mc:AlternateContent>
      </w:r>
      <w:r>
        <w:t xml:space="preserve">  </w:t>
      </w:r>
      <w:r w:rsidR="00A12F9E" w:rsidRPr="00A12F9E">
        <w:rPr>
          <w:noProof/>
          <w:lang w:eastAsia="fr-FR"/>
        </w:rPr>
        <w:drawing>
          <wp:inline distT="0" distB="0" distL="0" distR="0" wp14:anchorId="731D4EEB" wp14:editId="2D5A2715">
            <wp:extent cx="1916582" cy="2874873"/>
            <wp:effectExtent l="0" t="0" r="7620" b="1905"/>
            <wp:docPr id="6" name="Image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2886" cy="288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0C" w:rsidRDefault="00D06A0C" w:rsidP="008A088C">
      <w:pPr>
        <w:spacing w:after="0pt" w:line="12pt" w:lineRule="auto"/>
      </w:pPr>
    </w:p>
    <w:p w:rsidR="00D06A0C" w:rsidRDefault="00D06A0C" w:rsidP="008A088C">
      <w:pPr>
        <w:spacing w:after="0pt" w:line="12pt" w:lineRule="auto"/>
      </w:pPr>
      <w:r>
        <w:t xml:space="preserve">1- Quelle est la quantité d'information portée par le premier </w:t>
      </w:r>
      <w:r w:rsidR="00ED0365">
        <w:t>plan factoriel</w:t>
      </w:r>
      <w:r>
        <w:t xml:space="preserve"> ?</w:t>
      </w:r>
    </w:p>
    <w:p w:rsidR="00D06A0C" w:rsidRDefault="00D06A0C" w:rsidP="008A088C">
      <w:pPr>
        <w:spacing w:after="0pt" w:line="12pt" w:lineRule="auto"/>
      </w:pPr>
    </w:p>
    <w:p w:rsidR="00A12F9E" w:rsidRDefault="00A12F9E" w:rsidP="008A088C">
      <w:pPr>
        <w:spacing w:after="0pt" w:line="12pt" w:lineRule="auto"/>
      </w:pPr>
      <w:r>
        <w:t>2- Lorsqu'on se déplace en suivant la flèche rouge, quelle varia</w:t>
      </w:r>
      <w:r w:rsidR="00846899">
        <w:t>ble subit la plus forte variation ?</w:t>
      </w:r>
      <w:r>
        <w:t xml:space="preserve"> </w:t>
      </w:r>
      <w:r w:rsidR="00846899">
        <w:t xml:space="preserve">Comment pourrait-on </w:t>
      </w:r>
      <w:r w:rsidR="00675490">
        <w:t xml:space="preserve">donc </w:t>
      </w:r>
      <w:r w:rsidR="00846899">
        <w:t>décrire l'axe factoriel N°1 ?</w:t>
      </w:r>
    </w:p>
    <w:p w:rsidR="00A12F9E" w:rsidRDefault="00A12F9E" w:rsidP="008A088C">
      <w:pPr>
        <w:spacing w:after="0pt" w:line="12pt" w:lineRule="auto"/>
      </w:pPr>
    </w:p>
    <w:p w:rsidR="00A12F9E" w:rsidRDefault="00A12F9E" w:rsidP="008A088C">
      <w:pPr>
        <w:spacing w:after="0pt" w:line="12pt" w:lineRule="auto"/>
      </w:pPr>
      <w:r>
        <w:t>3</w:t>
      </w:r>
      <w:r w:rsidR="00D06A0C">
        <w:t>- Quel</w:t>
      </w:r>
      <w:r>
        <w:t xml:space="preserve"> type de véhicule s'attend-on à trouver dans le secteur de la croix verte ?</w:t>
      </w:r>
    </w:p>
    <w:p w:rsidR="00A12F9E" w:rsidRDefault="00A12F9E" w:rsidP="008A088C">
      <w:pPr>
        <w:spacing w:after="0pt" w:line="12pt" w:lineRule="auto"/>
      </w:pPr>
    </w:p>
    <w:p w:rsidR="00846899" w:rsidRDefault="00846899" w:rsidP="00846899">
      <w:pPr>
        <w:spacing w:after="0pt" w:line="12pt" w:lineRule="auto"/>
      </w:pPr>
      <w:r>
        <w:t xml:space="preserve">4- A titre de vérification : identifiez 3 véhicules de ce secteur sur le second graphe, remontez aux individus présents sur le graphe et vérifiez </w:t>
      </w:r>
      <w:r w:rsidR="00952C53">
        <w:t xml:space="preserve">dans le fichier de données </w:t>
      </w:r>
      <w:r>
        <w:t>les valeurs des variables.</w:t>
      </w:r>
    </w:p>
    <w:p w:rsidR="00846899" w:rsidRDefault="00846899" w:rsidP="00846899">
      <w:pPr>
        <w:spacing w:after="0pt" w:line="12pt" w:lineRule="auto"/>
      </w:pPr>
    </w:p>
    <w:p w:rsidR="00846899" w:rsidRDefault="00846899" w:rsidP="00846899">
      <w:pPr>
        <w:spacing w:after="0pt" w:line="12pt" w:lineRule="auto"/>
      </w:pPr>
      <w:r>
        <w:t>5- Quel type de véhicule s'attend-on à trouver dans le secteur du triangle orange ?</w:t>
      </w:r>
    </w:p>
    <w:p w:rsidR="00846899" w:rsidRDefault="00846899" w:rsidP="00846899">
      <w:pPr>
        <w:spacing w:after="0pt" w:line="12pt" w:lineRule="auto"/>
      </w:pPr>
    </w:p>
    <w:p w:rsidR="00675490" w:rsidRDefault="00675490" w:rsidP="00675490">
      <w:pPr>
        <w:spacing w:after="0pt" w:line="12pt" w:lineRule="auto"/>
      </w:pPr>
      <w:r>
        <w:t>6- Identifiez 2 véhicules de ce secteur sur le second graphe, remontez aux individus présents sur le graphe et vérifiez les valeurs des variables initiales.</w:t>
      </w:r>
    </w:p>
    <w:p w:rsidR="00846899" w:rsidRDefault="00846899" w:rsidP="00846899">
      <w:pPr>
        <w:spacing w:after="0pt" w:line="12pt" w:lineRule="auto"/>
      </w:pPr>
    </w:p>
    <w:p w:rsidR="00846899" w:rsidRDefault="00846899" w:rsidP="00846899">
      <w:pPr>
        <w:spacing w:after="0pt" w:line="12pt" w:lineRule="auto"/>
      </w:pPr>
      <w:r>
        <w:t>7- Quel type de véhicule s'attend-on à trouver dans le secteur du cercle bleu ?</w:t>
      </w:r>
    </w:p>
    <w:p w:rsidR="00846899" w:rsidRDefault="00846899" w:rsidP="00846899">
      <w:pPr>
        <w:spacing w:after="0pt" w:line="12pt" w:lineRule="auto"/>
      </w:pPr>
    </w:p>
    <w:p w:rsidR="00675490" w:rsidRDefault="00675490" w:rsidP="00675490">
      <w:pPr>
        <w:spacing w:after="0pt" w:line="12pt" w:lineRule="auto"/>
      </w:pPr>
      <w:r>
        <w:t>8- Identifiez 2 véhicules de ce secteur sur le second graphe, remontez aux individus présents sur le graphe et vérifiez les valeurs des variables initiales.</w:t>
      </w:r>
    </w:p>
    <w:p w:rsidR="00675490" w:rsidRDefault="00675490" w:rsidP="00675490">
      <w:pPr>
        <w:spacing w:after="0pt" w:line="12pt" w:lineRule="auto"/>
      </w:pPr>
    </w:p>
    <w:p w:rsidR="00675490" w:rsidRDefault="00675490" w:rsidP="00675490">
      <w:pPr>
        <w:spacing w:after="0pt" w:line="12pt" w:lineRule="auto"/>
      </w:pPr>
      <w:r>
        <w:t>9- Identifiez les 2 véhicules très proches de l'axe 1 et quasi-symétriques par rapport à l'origine.</w:t>
      </w:r>
    </w:p>
    <w:p w:rsidR="00675490" w:rsidRDefault="00675490" w:rsidP="00675490">
      <w:pPr>
        <w:spacing w:after="0pt" w:line="12pt" w:lineRule="auto"/>
      </w:pPr>
      <w:r>
        <w:t>Comparez leurs caractéristiques.</w:t>
      </w:r>
    </w:p>
    <w:p w:rsidR="00675490" w:rsidRDefault="00675490" w:rsidP="00846899">
      <w:pPr>
        <w:spacing w:after="0pt" w:line="12pt" w:lineRule="auto"/>
      </w:pPr>
    </w:p>
    <w:sectPr w:rsidR="00675490" w:rsidSect="00846899">
      <w:pgSz w:w="595.30pt" w:h="841.90pt"/>
      <w:pgMar w:top="45.35pt" w:right="70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8C"/>
    <w:rsid w:val="0033153F"/>
    <w:rsid w:val="003522A1"/>
    <w:rsid w:val="003A3723"/>
    <w:rsid w:val="00644FF8"/>
    <w:rsid w:val="00675490"/>
    <w:rsid w:val="007D3F4C"/>
    <w:rsid w:val="00846899"/>
    <w:rsid w:val="008A088C"/>
    <w:rsid w:val="00952C53"/>
    <w:rsid w:val="00A12F9E"/>
    <w:rsid w:val="00D06A0C"/>
    <w:rsid w:val="00E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0D37B"/>
  <w15:chartTrackingRefBased/>
  <w15:docId w15:val="{4D4E4229-FAAE-4879-8E7F-CD509AEF9D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2.bin"/><Relationship Id="rId3" Type="http://purl.oclc.org/ooxml/officeDocument/relationships/webSettings" Target="webSettings.xml"/><Relationship Id="rId7" Type="http://purl.oclc.org/ooxml/officeDocument/relationships/image" Target="media/image3.emf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2.emf"/><Relationship Id="rId11" Type="http://purl.oclc.org/ooxml/officeDocument/relationships/fontTable" Target="fontTable.xml"/><Relationship Id="rId5" Type="http://purl.oclc.org/ooxml/officeDocument/relationships/oleObject" Target="embeddings/oleObject1.bin"/><Relationship Id="rId10" Type="http://purl.oclc.org/ooxml/officeDocument/relationships/image" Target="media/image5.png"/><Relationship Id="rId4" Type="http://purl.oclc.org/ooxml/officeDocument/relationships/image" Target="media/image1.emf"/><Relationship Id="rId9" Type="http://purl.oclc.org/ooxml/officeDocument/relationships/image" Target="media/image4.emf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126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VAILHEN Dominique DIF/DASE/SRCE</dc:creator>
  <cp:keywords/>
  <dc:description/>
  <cp:lastModifiedBy>VAILHEN Dominique DIF/DASE/SRCE</cp:lastModifiedBy>
  <cp:revision>10</cp:revision>
  <dcterms:created xsi:type="dcterms:W3CDTF">2024-02-19T11:16:00Z</dcterms:created>
  <dcterms:modified xsi:type="dcterms:W3CDTF">2024-02-19T15:15:00Z</dcterms:modified>
</cp:coreProperties>
</file>