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A1" w:rsidRPr="00FA1254" w:rsidRDefault="001032A1" w:rsidP="001032A1">
      <w:pPr>
        <w:pStyle w:val="En-tte"/>
        <w:tabs>
          <w:tab w:val="clear" w:pos="9072"/>
        </w:tabs>
        <w:ind w:right="-567"/>
        <w:rPr>
          <w:rFonts w:asciiTheme="minorHAnsi" w:hAnsiTheme="minorHAnsi" w:cstheme="minorHAnsi"/>
          <w:sz w:val="24"/>
        </w:rPr>
      </w:pPr>
      <w:r w:rsidRPr="00FA1254">
        <w:rPr>
          <w:rFonts w:asciiTheme="minorHAnsi" w:hAnsiTheme="minorHAnsi" w:cstheme="minorHAnsi"/>
          <w:sz w:val="24"/>
        </w:rPr>
        <w:t>NOM : …………………………………………</w:t>
      </w:r>
      <w:r w:rsidR="00FA1254">
        <w:rPr>
          <w:rFonts w:asciiTheme="minorHAnsi" w:hAnsiTheme="minorHAnsi" w:cstheme="minorHAnsi"/>
          <w:sz w:val="24"/>
        </w:rPr>
        <w:t>………</w:t>
      </w:r>
      <w:r w:rsidRPr="00FA1254">
        <w:rPr>
          <w:rFonts w:asciiTheme="minorHAnsi" w:hAnsiTheme="minorHAnsi" w:cstheme="minorHAnsi"/>
          <w:sz w:val="24"/>
        </w:rPr>
        <w:t xml:space="preserve">.  Prénom : </w:t>
      </w:r>
      <w:r w:rsidR="00FA1254">
        <w:rPr>
          <w:rFonts w:asciiTheme="minorHAnsi" w:hAnsiTheme="minorHAnsi" w:cstheme="minorHAnsi"/>
          <w:sz w:val="24"/>
        </w:rPr>
        <w:t>……………</w:t>
      </w:r>
      <w:r w:rsidRPr="00FA1254">
        <w:rPr>
          <w:rFonts w:asciiTheme="minorHAnsi" w:hAnsiTheme="minorHAnsi" w:cstheme="minorHAnsi"/>
          <w:sz w:val="24"/>
        </w:rPr>
        <w:t>………………………………. Groupe : …………….</w:t>
      </w:r>
    </w:p>
    <w:p w:rsidR="001032A1" w:rsidRPr="00FA1254" w:rsidRDefault="001032A1" w:rsidP="001032A1">
      <w:pPr>
        <w:pStyle w:val="En-tte"/>
        <w:tabs>
          <w:tab w:val="clear" w:pos="9072"/>
        </w:tabs>
        <w:ind w:right="-567"/>
        <w:rPr>
          <w:rFonts w:asciiTheme="minorHAnsi" w:hAnsiTheme="minorHAnsi" w:cstheme="minorHAnsi"/>
          <w:sz w:val="24"/>
        </w:rPr>
      </w:pPr>
    </w:p>
    <w:p w:rsidR="001032A1" w:rsidRPr="00FA1254" w:rsidRDefault="001032A1" w:rsidP="001032A1">
      <w:pPr>
        <w:spacing w:after="0" w:line="240" w:lineRule="auto"/>
        <w:ind w:left="0" w:right="-567" w:hanging="284"/>
        <w:jc w:val="center"/>
        <w:rPr>
          <w:rFonts w:asciiTheme="minorHAnsi" w:hAnsiTheme="minorHAnsi" w:cstheme="minorHAnsi"/>
          <w:sz w:val="24"/>
        </w:rPr>
      </w:pPr>
      <w:r w:rsidRPr="00FA1254">
        <w:rPr>
          <w:rFonts w:asciiTheme="minorHAnsi" w:hAnsiTheme="minorHAnsi" w:cstheme="minorHAnsi"/>
          <w:sz w:val="24"/>
        </w:rPr>
        <w:t>Membres du jury : ………</w:t>
      </w:r>
      <w:r w:rsidRPr="00FA1254">
        <w:rPr>
          <w:rFonts w:asciiTheme="minorHAnsi" w:hAnsiTheme="minorHAnsi" w:cstheme="minorHAnsi"/>
          <w:sz w:val="24"/>
        </w:rPr>
        <w:t>…</w:t>
      </w:r>
      <w:r w:rsidRPr="00FA1254">
        <w:rPr>
          <w:rFonts w:asciiTheme="minorHAnsi" w:hAnsiTheme="minorHAnsi" w:cstheme="minorHAnsi"/>
          <w:sz w:val="24"/>
        </w:rPr>
        <w:t>………</w:t>
      </w:r>
      <w:proofErr w:type="gramStart"/>
      <w:r w:rsidR="00FA1254">
        <w:rPr>
          <w:rFonts w:asciiTheme="minorHAnsi" w:hAnsiTheme="minorHAnsi" w:cstheme="minorHAnsi"/>
          <w:sz w:val="24"/>
        </w:rPr>
        <w:t>…….</w:t>
      </w:r>
      <w:proofErr w:type="gramEnd"/>
      <w:r w:rsidR="00FA1254">
        <w:rPr>
          <w:rFonts w:asciiTheme="minorHAnsi" w:hAnsiTheme="minorHAnsi" w:cstheme="minorHAnsi"/>
          <w:sz w:val="24"/>
        </w:rPr>
        <w:t>.</w:t>
      </w:r>
      <w:r w:rsidRPr="00FA1254">
        <w:rPr>
          <w:rFonts w:asciiTheme="minorHAnsi" w:hAnsiTheme="minorHAnsi" w:cstheme="minorHAnsi"/>
          <w:sz w:val="24"/>
        </w:rPr>
        <w:t>…….</w:t>
      </w:r>
      <w:r w:rsidRPr="00FA1254">
        <w:rPr>
          <w:rFonts w:asciiTheme="minorHAnsi" w:hAnsiTheme="minorHAnsi" w:cstheme="minorHAnsi"/>
          <w:sz w:val="24"/>
        </w:rPr>
        <w:t>…………………………………</w:t>
      </w:r>
      <w:r w:rsidRPr="00FA1254">
        <w:rPr>
          <w:rFonts w:asciiTheme="minorHAnsi" w:hAnsiTheme="minorHAnsi" w:cstheme="minorHAnsi"/>
          <w:sz w:val="24"/>
        </w:rPr>
        <w:tab/>
        <w:t>Note finale /20 : ……………</w:t>
      </w:r>
      <w:r w:rsidRPr="00FA1254">
        <w:rPr>
          <w:rFonts w:asciiTheme="minorHAnsi" w:hAnsiTheme="minorHAnsi" w:cstheme="minorHAnsi"/>
          <w:sz w:val="24"/>
        </w:rPr>
        <w:t>…….</w:t>
      </w:r>
    </w:p>
    <w:p w:rsidR="001032A1" w:rsidRDefault="001032A1" w:rsidP="001032A1">
      <w:pPr>
        <w:pStyle w:val="En-tte"/>
        <w:tabs>
          <w:tab w:val="clear" w:pos="9072"/>
        </w:tabs>
        <w:ind w:right="-567"/>
      </w:pPr>
    </w:p>
    <w:p w:rsidR="001032A1" w:rsidRDefault="001032A1" w:rsidP="001032A1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032A1" w:rsidRPr="00796DA4" w:rsidRDefault="001032A1" w:rsidP="00FA1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59" w:lineRule="auto"/>
        <w:ind w:right="-426" w:hanging="4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6DA4">
        <w:rPr>
          <w:rFonts w:asciiTheme="minorHAnsi" w:hAnsiTheme="minorHAnsi" w:cstheme="minorHAnsi"/>
          <w:b/>
          <w:sz w:val="24"/>
          <w:szCs w:val="24"/>
        </w:rPr>
        <w:t>Barème</w:t>
      </w:r>
      <w:r>
        <w:rPr>
          <w:rFonts w:asciiTheme="minorHAnsi" w:hAnsiTheme="minorHAnsi" w:cstheme="minorHAnsi"/>
          <w:b/>
          <w:sz w:val="24"/>
          <w:szCs w:val="24"/>
        </w:rPr>
        <w:t xml:space="preserve"> oral 2 (Stage et accompagnement de stage)</w:t>
      </w:r>
    </w:p>
    <w:p w:rsidR="001032A1" w:rsidRDefault="001032A1" w:rsidP="001032A1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:rsidR="001032A1" w:rsidRPr="000D2D4B" w:rsidRDefault="001032A1" w:rsidP="001032A1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0D2D4B">
        <w:rPr>
          <w:rFonts w:asciiTheme="minorHAnsi" w:hAnsiTheme="minorHAnsi" w:cstheme="minorHAnsi"/>
          <w:sz w:val="24"/>
          <w:szCs w:val="24"/>
          <w:u w:val="single"/>
        </w:rPr>
        <w:t>Présentation : exposé et entretien (10 points)</w:t>
      </w:r>
    </w:p>
    <w:p w:rsidR="001032A1" w:rsidRPr="00096AC1" w:rsidRDefault="001032A1" w:rsidP="001032A1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Chacun des 5 critères ci-dessous est évalué sur 2 points. </w:t>
      </w:r>
      <w:r>
        <w:rPr>
          <w:rFonts w:asciiTheme="minorHAnsi" w:hAnsiTheme="minorHAnsi" w:cstheme="minorHAnsi"/>
          <w:b/>
          <w:sz w:val="24"/>
          <w:szCs w:val="24"/>
        </w:rPr>
        <w:t>La n</w:t>
      </w:r>
      <w:r w:rsidRPr="00096AC1">
        <w:rPr>
          <w:rFonts w:asciiTheme="minorHAnsi" w:hAnsiTheme="minorHAnsi" w:cstheme="minorHAnsi"/>
          <w:b/>
          <w:sz w:val="24"/>
          <w:szCs w:val="24"/>
        </w:rPr>
        <w:t xml:space="preserve">ote </w:t>
      </w:r>
      <w:r>
        <w:rPr>
          <w:rFonts w:asciiTheme="minorHAnsi" w:hAnsiTheme="minorHAnsi" w:cstheme="minorHAnsi"/>
          <w:b/>
          <w:sz w:val="24"/>
          <w:szCs w:val="24"/>
        </w:rPr>
        <w:t xml:space="preserve">est </w:t>
      </w:r>
      <w:r w:rsidRPr="00096AC1">
        <w:rPr>
          <w:rFonts w:asciiTheme="minorHAnsi" w:hAnsiTheme="minorHAnsi" w:cstheme="minorHAnsi"/>
          <w:b/>
          <w:sz w:val="24"/>
          <w:szCs w:val="24"/>
        </w:rPr>
        <w:t>divisée par 2 si l</w:t>
      </w:r>
      <w:bookmarkStart w:id="0" w:name="_GoBack"/>
      <w:bookmarkEnd w:id="0"/>
      <w:r w:rsidRPr="00096AC1">
        <w:rPr>
          <w:rFonts w:asciiTheme="minorHAnsi" w:hAnsiTheme="minorHAnsi" w:cstheme="minorHAnsi"/>
          <w:b/>
          <w:sz w:val="24"/>
          <w:szCs w:val="24"/>
        </w:rPr>
        <w:t>a fiche de renseignement n’est pas fournie au jury.</w:t>
      </w:r>
    </w:p>
    <w:p w:rsidR="001032A1" w:rsidRDefault="001032A1" w:rsidP="001032A1">
      <w:pPr>
        <w:spacing w:after="0"/>
        <w:ind w:left="-48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0121" w:type="dxa"/>
        <w:jc w:val="center"/>
        <w:tblLook w:val="04A0" w:firstRow="1" w:lastRow="0" w:firstColumn="1" w:lastColumn="0" w:noHBand="0" w:noVBand="1"/>
      </w:tblPr>
      <w:tblGrid>
        <w:gridCol w:w="1542"/>
        <w:gridCol w:w="2144"/>
        <w:gridCol w:w="2145"/>
        <w:gridCol w:w="2145"/>
        <w:gridCol w:w="2145"/>
      </w:tblGrid>
      <w:tr w:rsidR="001032A1" w:rsidRPr="001032A1" w:rsidTr="000A56FC">
        <w:trPr>
          <w:jc w:val="center"/>
        </w:trPr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2A1" w:rsidRPr="001032A1" w:rsidRDefault="001032A1" w:rsidP="000A56FC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032A1" w:rsidRP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0,5 pt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:rsidR="001032A1" w:rsidRP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1 pt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:rsidR="001032A1" w:rsidRP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1,5 pt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:rsidR="001032A1" w:rsidRP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2 pts</w:t>
            </w:r>
          </w:p>
        </w:tc>
      </w:tr>
      <w:tr w:rsidR="001032A1" w:rsidRPr="001032A1" w:rsidTr="000A56FC">
        <w:trPr>
          <w:jc w:val="center"/>
        </w:trPr>
        <w:tc>
          <w:tcPr>
            <w:tcW w:w="15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Valorisation du parcours de formation</w:t>
            </w:r>
          </w:p>
        </w:tc>
        <w:tc>
          <w:tcPr>
            <w:tcW w:w="2144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Description exhaustive des formations, généralement chronologique et/ou sans rapport clair avec le projet professionnel.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Quelques liens entre formations et compétences professionnelles sans argumentation (effet magique des enseignements).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Clarté des compétences professionnelles acquises en formation (argumentation focalisée sur les savoir-faire).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Variété et précision des compétences. Les différentes composantes de la compétence sont mobilisées et illustrées (connaissances, capacités et les attitudes).</w:t>
            </w:r>
          </w:p>
        </w:tc>
      </w:tr>
      <w:tr w:rsidR="001032A1" w:rsidRP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Valorisation des expériences (stages, engagements associatifs, vécu sportif, jobs, etc.)</w:t>
            </w:r>
          </w:p>
        </w:tc>
        <w:tc>
          <w:tcPr>
            <w:tcW w:w="2144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Description exhaustive des expériences, généralement chronologique et/ou sans rapport clair avec le projet professionnel.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 xml:space="preserve">Quelques liens entre expériences et compétences professionnelles, peu explicités. 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Les expériences demeurent circonscrites au niveau de la classe ou du groupe encadré.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Des liens explicites entre expériences et compétences professionnelles. Des expériences au sein de la classe (ou du groupe encadré) et dans l’établissement (ou la structure).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Des liens explicites et pertinents entre expériences et compétences professionnelles, qui montrent une réelle sensibilité aux enjeux éducatifs de l’EPS et une forme d’engagement.</w:t>
            </w:r>
          </w:p>
        </w:tc>
      </w:tr>
      <w:tr w:rsidR="001032A1" w:rsidRP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Motivation pour le métier d’enseignant et construction du projet professionnel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Motivation extrinsèque ou propos susceptibles de desservir la candidature ou montrant une mauvaise compréhension des valeurs de la République.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Se conforme aux attentes déontologiques mais avec des mots creux, des phrases toutes faites ou trop vagues.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Reste au niveau de la déclaration d’intentions.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Construction d’un projet professionnel réfléchi.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Une argumentation plausible mais manquant de vécu et de singularité.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Se projette dans le métier avec beaucoup de conviction.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Exprime sa volonté d’être utile.</w:t>
            </w:r>
          </w:p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Incarne les valeurs et principes de la République.</w:t>
            </w:r>
          </w:p>
        </w:tc>
      </w:tr>
      <w:tr w:rsidR="001032A1" w:rsidRP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Structuration de l’exposé</w:t>
            </w:r>
          </w:p>
        </w:tc>
        <w:tc>
          <w:tcPr>
            <w:tcW w:w="2144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Exposé peu structuré ou inachevé en 5 mn.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Exposé structuré, mais trop lu ou récité et/ou n’exploitant pas les 5 mn.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Exposé structuré, rythmé et exploitant les 5mn à quelques secondes près.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Exposé structuré, contextualisé et authentique.</w:t>
            </w:r>
          </w:p>
        </w:tc>
      </w:tr>
      <w:tr w:rsidR="001032A1" w:rsidRP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Attitude lors de l’entretien</w:t>
            </w:r>
          </w:p>
        </w:tc>
        <w:tc>
          <w:tcPr>
            <w:tcW w:w="2144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Fautes graves d’expression orale ou posture inadaptée.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Attitude formelle, générique.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Attitude reflétant une expérience personnelle.</w:t>
            </w:r>
          </w:p>
        </w:tc>
        <w:tc>
          <w:tcPr>
            <w:tcW w:w="2145" w:type="dxa"/>
            <w:vAlign w:val="center"/>
          </w:tcPr>
          <w:p w:rsidR="001032A1" w:rsidRP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1032A1">
              <w:rPr>
                <w:rFonts w:asciiTheme="minorHAnsi" w:hAnsiTheme="minorHAnsi" w:cstheme="minorHAnsi"/>
                <w:sz w:val="22"/>
                <w:szCs w:val="24"/>
              </w:rPr>
              <w:t>Attitude convaincante et passionnée.</w:t>
            </w:r>
          </w:p>
        </w:tc>
      </w:tr>
    </w:tbl>
    <w:p w:rsidR="001032A1" w:rsidRDefault="001032A1" w:rsidP="001032A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  <w:sectPr w:rsidR="001032A1" w:rsidSect="001032A1">
          <w:pgSz w:w="11906" w:h="16838"/>
          <w:pgMar w:top="568" w:right="1417" w:bottom="709" w:left="1417" w:header="284" w:footer="708" w:gutter="0"/>
          <w:cols w:space="708"/>
          <w:docGrid w:linePitch="360"/>
        </w:sectPr>
      </w:pPr>
    </w:p>
    <w:p w:rsidR="001032A1" w:rsidRDefault="001032A1" w:rsidP="001032A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:rsidR="001032A1" w:rsidRDefault="001032A1" w:rsidP="001032A1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Note présentation /10 : …………………</w:t>
      </w:r>
    </w:p>
    <w:p w:rsidR="001032A1" w:rsidRDefault="001032A1" w:rsidP="001032A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:rsidR="001032A1" w:rsidRPr="00796DA4" w:rsidRDefault="001032A1" w:rsidP="001032A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:rsidR="001032A1" w:rsidRPr="00796DA4" w:rsidRDefault="001032A1" w:rsidP="001032A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:rsidR="001032A1" w:rsidRPr="00796DA4" w:rsidRDefault="001032A1" w:rsidP="001032A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:rsidR="001032A1" w:rsidRPr="00C65F70" w:rsidRDefault="001032A1" w:rsidP="001032A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C65F70">
        <w:rPr>
          <w:rFonts w:asciiTheme="minorHAnsi" w:hAnsiTheme="minorHAnsi" w:cstheme="minorHAnsi"/>
          <w:sz w:val="24"/>
          <w:szCs w:val="24"/>
          <w:u w:val="single"/>
        </w:rPr>
        <w:t xml:space="preserve">Entretien suite à la question </w:t>
      </w:r>
      <w:r w:rsidRPr="00CF467E">
        <w:rPr>
          <w:rFonts w:asciiTheme="minorHAnsi" w:hAnsiTheme="minorHAnsi" w:cstheme="minorHAnsi"/>
          <w:sz w:val="24"/>
          <w:szCs w:val="24"/>
          <w:u w:val="single"/>
        </w:rPr>
        <w:t>thématique (10</w:t>
      </w:r>
      <w:r w:rsidRPr="00C65F70">
        <w:rPr>
          <w:rFonts w:asciiTheme="minorHAnsi" w:hAnsiTheme="minorHAnsi" w:cstheme="minorHAnsi"/>
          <w:sz w:val="24"/>
          <w:szCs w:val="24"/>
          <w:u w:val="single"/>
        </w:rPr>
        <w:t xml:space="preserve"> points)</w:t>
      </w:r>
    </w:p>
    <w:p w:rsidR="001032A1" w:rsidRPr="007D0030" w:rsidRDefault="001032A1" w:rsidP="001032A1">
      <w:pPr>
        <w:pStyle w:val="Paragraphedeliste"/>
        <w:spacing w:after="0"/>
        <w:ind w:left="-48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0121" w:type="dxa"/>
        <w:jc w:val="center"/>
        <w:tblLook w:val="04A0" w:firstRow="1" w:lastRow="0" w:firstColumn="1" w:lastColumn="0" w:noHBand="0" w:noVBand="1"/>
      </w:tblPr>
      <w:tblGrid>
        <w:gridCol w:w="1637"/>
        <w:gridCol w:w="2108"/>
        <w:gridCol w:w="2095"/>
        <w:gridCol w:w="2141"/>
        <w:gridCol w:w="2140"/>
      </w:tblGrid>
      <w:tr w:rsidR="001032A1" w:rsidTr="000A56FC">
        <w:trPr>
          <w:jc w:val="center"/>
        </w:trPr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2A1" w:rsidRDefault="001032A1" w:rsidP="000A56FC">
            <w:p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 pt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:rsid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pt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:rsid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1,5 pt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:rsidR="001032A1" w:rsidRDefault="001032A1" w:rsidP="000A56FC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pts</w:t>
            </w:r>
          </w:p>
        </w:tc>
      </w:tr>
      <w:tr w:rsidR="001032A1" w:rsidTr="000A56FC">
        <w:trPr>
          <w:jc w:val="center"/>
        </w:trPr>
        <w:tc>
          <w:tcPr>
            <w:tcW w:w="15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Valeurs de la République</w:t>
            </w:r>
          </w:p>
        </w:tc>
        <w:tc>
          <w:tcPr>
            <w:tcW w:w="2144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Ignorées ou enfreintes.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Énoncées.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Identifiées et mobilisées.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Problématisées et incarnées.</w:t>
            </w:r>
          </w:p>
        </w:tc>
      </w:tr>
      <w:tr w:rsid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Analyse des problèmes soulevés par la question</w:t>
            </w:r>
          </w:p>
        </w:tc>
        <w:tc>
          <w:tcPr>
            <w:tcW w:w="2144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Erronée ou très superficielle.</w:t>
            </w:r>
          </w:p>
          <w:p w:rsidR="001032A1" w:rsidRPr="00042AA5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 problèmes sous-jacents ne sont pas perçus ou quasiment ignorés.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Partielle.</w:t>
            </w:r>
          </w:p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Une partie des problèmes est identifiée.</w:t>
            </w:r>
          </w:p>
          <w:p w:rsidR="001032A1" w:rsidRPr="00042AA5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Pertinente.</w:t>
            </w:r>
          </w:p>
          <w:p w:rsidR="001032A1" w:rsidRPr="00042AA5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 problèmes soulevés par la question sont clairement identifiés.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Hiérarchisée.</w:t>
            </w:r>
          </w:p>
          <w:p w:rsidR="001032A1" w:rsidRPr="00042AA5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 problèmes soulevés par la question sont clairement identifiés et mis en tension.</w:t>
            </w:r>
          </w:p>
        </w:tc>
      </w:tr>
      <w:tr w:rsid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Propositions</w:t>
            </w:r>
          </w:p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Irrecevables.</w:t>
            </w:r>
          </w:p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Propositions totalement inefficaces ou ne respectant pas la déontologie professionnelle.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Superficielles.</w:t>
            </w:r>
          </w:p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Propositions assez vagues qui s’inscrivent généralement dans 1 temporalité unique, sans mobiliser de collaboration.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Opérationnelles.</w:t>
            </w:r>
          </w:p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Propositions concrètes qui s’opérationnalisent à différentes échéances ou mobilisent des équipes au sein de l’EPLE.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Précises et contextualisées.</w:t>
            </w:r>
          </w:p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Propositions s’opérationnalisant à différentes échéances et mobilisant des équipes au sein de l’EPLE et/ou des partenaires. </w:t>
            </w:r>
          </w:p>
        </w:tc>
      </w:tr>
      <w:tr w:rsid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Connaissances</w:t>
            </w:r>
          </w:p>
        </w:tc>
        <w:tc>
          <w:tcPr>
            <w:tcW w:w="2144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Connaissances fragiles.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Connaissances correctes, mais ne mobilisant aucune référence.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Connaissances précises, mobilisant des références institutionnelles ou scientifiques.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Connaissances précises, mobilisant des références institutionnelles et scientifiques.</w:t>
            </w:r>
          </w:p>
        </w:tc>
      </w:tr>
      <w:tr w:rsidR="001032A1" w:rsidTr="000A56FC">
        <w:trPr>
          <w:jc w:val="center"/>
        </w:trPr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Échanges avec le jury</w:t>
            </w:r>
          </w:p>
        </w:tc>
        <w:tc>
          <w:tcPr>
            <w:tcW w:w="2144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Réponses hésitantes ne suscitant pas l’échange.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Réponses crédibles mais l’échange reste difficile.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Réponses convaincantes, autorisant l’échange.</w:t>
            </w:r>
          </w:p>
        </w:tc>
        <w:tc>
          <w:tcPr>
            <w:tcW w:w="2145" w:type="dxa"/>
            <w:vAlign w:val="center"/>
          </w:tcPr>
          <w:p w:rsidR="001032A1" w:rsidRDefault="001032A1" w:rsidP="000A56FC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Réponses convaincantes, tout en étant relativisées, suscitant l’échange et la controverse.</w:t>
            </w:r>
          </w:p>
        </w:tc>
      </w:tr>
    </w:tbl>
    <w:p w:rsidR="001032A1" w:rsidRDefault="001032A1"/>
    <w:p w:rsidR="001032A1" w:rsidRDefault="001032A1"/>
    <w:p w:rsidR="001032A1" w:rsidRDefault="001032A1"/>
    <w:p w:rsidR="001032A1" w:rsidRDefault="001032A1" w:rsidP="001032A1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1032A1" w:rsidRDefault="001032A1" w:rsidP="001032A1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Note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entretien thématique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/10 : …………………</w:t>
      </w:r>
    </w:p>
    <w:p w:rsidR="001032A1" w:rsidRDefault="001032A1" w:rsidP="001032A1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1032A1" w:rsidRDefault="001032A1" w:rsidP="001032A1">
      <w:pPr>
        <w:ind w:left="0" w:firstLine="0"/>
        <w:jc w:val="center"/>
      </w:pPr>
    </w:p>
    <w:sectPr w:rsidR="001032A1" w:rsidSect="001032A1">
      <w:headerReference w:type="default" r:id="rId8"/>
      <w:type w:val="continuous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F9D" w:rsidRDefault="00B66F9D" w:rsidP="001032A1">
      <w:pPr>
        <w:spacing w:after="0" w:line="240" w:lineRule="auto"/>
      </w:pPr>
      <w:r>
        <w:separator/>
      </w:r>
    </w:p>
  </w:endnote>
  <w:endnote w:type="continuationSeparator" w:id="0">
    <w:p w:rsidR="00B66F9D" w:rsidRDefault="00B66F9D" w:rsidP="0010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F9D" w:rsidRDefault="00B66F9D" w:rsidP="001032A1">
      <w:pPr>
        <w:spacing w:after="0" w:line="240" w:lineRule="auto"/>
      </w:pPr>
      <w:r>
        <w:separator/>
      </w:r>
    </w:p>
  </w:footnote>
  <w:footnote w:type="continuationSeparator" w:id="0">
    <w:p w:rsidR="00B66F9D" w:rsidRDefault="00B66F9D" w:rsidP="0010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A1" w:rsidRDefault="001032A1" w:rsidP="001032A1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9CB"/>
    <w:multiLevelType w:val="multilevel"/>
    <w:tmpl w:val="7DB869C4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51123D"/>
    <w:multiLevelType w:val="hybridMultilevel"/>
    <w:tmpl w:val="A5761430"/>
    <w:lvl w:ilvl="0" w:tplc="B24207F8">
      <w:start w:val="1"/>
      <w:numFmt w:val="decimal"/>
      <w:lvlText w:val="%1-"/>
      <w:lvlJc w:val="left"/>
      <w:pPr>
        <w:ind w:left="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4AC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863C1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A7B5A">
      <w:start w:val="1"/>
      <w:numFmt w:val="bullet"/>
      <w:lvlText w:val="•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6D8A0">
      <w:start w:val="1"/>
      <w:numFmt w:val="bullet"/>
      <w:lvlText w:val="o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6892E">
      <w:start w:val="1"/>
      <w:numFmt w:val="bullet"/>
      <w:lvlText w:val="▪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A0776">
      <w:start w:val="1"/>
      <w:numFmt w:val="bullet"/>
      <w:lvlText w:val="•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7883FC">
      <w:start w:val="1"/>
      <w:numFmt w:val="bullet"/>
      <w:lvlText w:val="o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8EE89E">
      <w:start w:val="1"/>
      <w:numFmt w:val="bullet"/>
      <w:lvlText w:val="▪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554B84"/>
    <w:multiLevelType w:val="hybridMultilevel"/>
    <w:tmpl w:val="BD3A0A4E"/>
    <w:lvl w:ilvl="0" w:tplc="5B683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04BA"/>
    <w:multiLevelType w:val="hybridMultilevel"/>
    <w:tmpl w:val="80469864"/>
    <w:lvl w:ilvl="0" w:tplc="C4EC4C5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A1"/>
    <w:rsid w:val="001032A1"/>
    <w:rsid w:val="0036635E"/>
    <w:rsid w:val="00742D19"/>
    <w:rsid w:val="008A1463"/>
    <w:rsid w:val="00B66F9D"/>
    <w:rsid w:val="00DD1ECE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A70F1"/>
  <w15:chartTrackingRefBased/>
  <w15:docId w15:val="{91B9F70F-2858-4FC5-AAB7-142A2A4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2A1"/>
    <w:pPr>
      <w:spacing w:after="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D19"/>
    <w:pPr>
      <w:keepNext/>
      <w:keepLines/>
      <w:spacing w:before="240" w:after="0"/>
      <w:ind w:lef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D19"/>
    <w:pPr>
      <w:keepNext/>
      <w:keepLines/>
      <w:numPr>
        <w:numId w:val="6"/>
      </w:numPr>
      <w:spacing w:before="40" w:after="60"/>
      <w:ind w:left="1068" w:hanging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2D19"/>
    <w:pPr>
      <w:keepNext/>
      <w:keepLines/>
      <w:tabs>
        <w:tab w:val="num" w:pos="720"/>
      </w:tabs>
      <w:spacing w:before="40" w:after="40"/>
      <w:ind w:left="1378" w:hanging="357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2D19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42D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1032A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032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2A1"/>
    <w:rPr>
      <w:rFonts w:ascii="Times New Roman" w:eastAsia="Times New Roman" w:hAnsi="Times New Roman" w:cs="Times New Roman"/>
      <w:color w:val="000000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2A1"/>
    <w:rPr>
      <w:rFonts w:ascii="Times New Roman" w:eastAsia="Times New Roman" w:hAnsi="Times New Roman" w:cs="Times New Roman"/>
      <w:color w:val="000000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791F-74BC-433F-A636-0CD8E108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Bellard</dc:creator>
  <cp:keywords/>
  <dc:description/>
  <cp:lastModifiedBy>Stéphane Bellard</cp:lastModifiedBy>
  <cp:revision>1</cp:revision>
  <dcterms:created xsi:type="dcterms:W3CDTF">2026-03-16T15:20:00Z</dcterms:created>
  <dcterms:modified xsi:type="dcterms:W3CDTF">2026-03-16T15:35:00Z</dcterms:modified>
</cp:coreProperties>
</file>