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6"/>
        <w:gridCol w:w="6266"/>
      </w:tblGrid>
      <w:tr w:rsidR="0017052E" w:rsidTr="0017052E">
        <w:tc>
          <w:tcPr>
            <w:tcW w:w="2946" w:type="dxa"/>
          </w:tcPr>
          <w:p w:rsidR="0017052E" w:rsidRDefault="00170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6E0FD02" wp14:editId="305723F3">
                  <wp:extent cx="1725295" cy="966470"/>
                  <wp:effectExtent l="0" t="0" r="8255" b="5080"/>
                  <wp:docPr id="2" name="Image 2" descr="logo 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</w:tcPr>
          <w:p w:rsidR="0017052E" w:rsidRDefault="001705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052E" w:rsidRDefault="00170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COVID 19 – Stages et reprise progressive d’activité</w:t>
            </w:r>
          </w:p>
        </w:tc>
      </w:tr>
      <w:tr w:rsidR="0017052E" w:rsidTr="0017052E">
        <w:tc>
          <w:tcPr>
            <w:tcW w:w="2946" w:type="dxa"/>
          </w:tcPr>
          <w:p w:rsidR="0017052E" w:rsidRDefault="00170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DEVU</w:t>
            </w:r>
          </w:p>
        </w:tc>
        <w:tc>
          <w:tcPr>
            <w:tcW w:w="6266" w:type="dxa"/>
          </w:tcPr>
          <w:p w:rsidR="0017052E" w:rsidRDefault="001705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57A2D" w:rsidRPr="002E3B90" w:rsidRDefault="00357A2D" w:rsidP="002E3B90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</w:p>
    <w:p w:rsidR="0017052E" w:rsidRPr="00357A2D" w:rsidRDefault="0017052E" w:rsidP="002E3B9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57A2D">
        <w:rPr>
          <w:rFonts w:asciiTheme="minorHAnsi" w:hAnsiTheme="minorHAnsi" w:cstheme="minorHAnsi"/>
          <w:sz w:val="20"/>
          <w:szCs w:val="20"/>
        </w:rPr>
        <w:t xml:space="preserve">La reprise </w:t>
      </w:r>
      <w:bookmarkEnd w:id="0"/>
      <w:r w:rsidRPr="00357A2D">
        <w:rPr>
          <w:rFonts w:asciiTheme="minorHAnsi" w:hAnsiTheme="minorHAnsi" w:cstheme="minorHAnsi"/>
          <w:sz w:val="20"/>
          <w:szCs w:val="20"/>
        </w:rPr>
        <w:t>progressive de l’activité économique, assortie de mesures sanitaires strictes destinées à lutter contre la propagation du COVID 19, permet de compléter le dispositif relatif aux stages en accordant à nouveau la possibilité de se rendre dans l’organisme d’accueil.</w:t>
      </w:r>
    </w:p>
    <w:p w:rsidR="0017052E" w:rsidRPr="00357A2D" w:rsidRDefault="0017052E" w:rsidP="0017052E">
      <w:pPr>
        <w:jc w:val="both"/>
        <w:rPr>
          <w:rFonts w:asciiTheme="minorHAnsi" w:hAnsiTheme="minorHAnsi" w:cstheme="minorHAnsi"/>
          <w:sz w:val="20"/>
          <w:szCs w:val="20"/>
        </w:rPr>
      </w:pPr>
      <w:r w:rsidRPr="00357A2D">
        <w:rPr>
          <w:rFonts w:asciiTheme="minorHAnsi" w:hAnsiTheme="minorHAnsi" w:cstheme="minorHAnsi"/>
          <w:sz w:val="20"/>
          <w:szCs w:val="20"/>
        </w:rPr>
        <w:t>La règle demeure de privilégier le télétravail et le choix de l’étudiant quant aux conditions qu’il considère comme les plus favorables pour réaliser son stage.</w:t>
      </w:r>
    </w:p>
    <w:p w:rsidR="0017052E" w:rsidRPr="00357A2D" w:rsidRDefault="0017052E" w:rsidP="0017052E">
      <w:pPr>
        <w:jc w:val="both"/>
        <w:rPr>
          <w:rFonts w:asciiTheme="minorHAnsi" w:hAnsiTheme="minorHAnsi" w:cstheme="minorHAnsi"/>
          <w:sz w:val="20"/>
          <w:szCs w:val="20"/>
        </w:rPr>
      </w:pPr>
      <w:r w:rsidRPr="00357A2D">
        <w:rPr>
          <w:rFonts w:asciiTheme="minorHAnsi" w:hAnsiTheme="minorHAnsi" w:cstheme="minorHAnsi"/>
          <w:sz w:val="20"/>
          <w:szCs w:val="20"/>
        </w:rPr>
        <w:t>Le MESRI n’a pas à ce jour documenté cette évolution liée aux annonces successives du premier ministre.</w:t>
      </w:r>
    </w:p>
    <w:p w:rsidR="0017052E" w:rsidRPr="00357A2D" w:rsidRDefault="0017052E" w:rsidP="0017052E">
      <w:pPr>
        <w:jc w:val="both"/>
        <w:rPr>
          <w:rFonts w:asciiTheme="minorHAnsi" w:hAnsiTheme="minorHAnsi" w:cstheme="minorHAnsi"/>
          <w:sz w:val="20"/>
          <w:szCs w:val="20"/>
        </w:rPr>
      </w:pPr>
      <w:r w:rsidRPr="00357A2D">
        <w:rPr>
          <w:rFonts w:asciiTheme="minorHAnsi" w:hAnsiTheme="minorHAnsi" w:cstheme="minorHAnsi"/>
          <w:sz w:val="20"/>
          <w:szCs w:val="20"/>
        </w:rPr>
        <w:t>En conséquence, deux projets de convention et d’avenant aux conventions de stage en cours, complètent les supports actuellement disponibles.</w:t>
      </w:r>
    </w:p>
    <w:p w:rsidR="0017052E" w:rsidRDefault="0017052E" w:rsidP="0017052E">
      <w:pPr>
        <w:jc w:val="both"/>
        <w:rPr>
          <w:rFonts w:asciiTheme="minorHAnsi" w:hAnsiTheme="minorHAnsi" w:cstheme="minorHAnsi"/>
          <w:sz w:val="20"/>
          <w:szCs w:val="20"/>
        </w:rPr>
      </w:pPr>
      <w:r w:rsidRPr="00357A2D">
        <w:rPr>
          <w:rFonts w:asciiTheme="minorHAnsi" w:hAnsiTheme="minorHAnsi" w:cstheme="minorHAnsi"/>
          <w:sz w:val="20"/>
          <w:szCs w:val="20"/>
        </w:rPr>
        <w:t xml:space="preserve">Les stagiaires n’étant pas compris dans le périmètre des plans de reprise d’activité, il est indispensable d’inclure dans les conventions de stage, les mesures collectives et individuelles </w:t>
      </w:r>
      <w:r w:rsidR="00A37C3C" w:rsidRPr="00357A2D">
        <w:rPr>
          <w:rFonts w:asciiTheme="minorHAnsi" w:hAnsiTheme="minorHAnsi" w:cstheme="minorHAnsi"/>
          <w:sz w:val="20"/>
          <w:szCs w:val="20"/>
        </w:rPr>
        <w:t xml:space="preserve">sanitaires </w:t>
      </w:r>
      <w:r w:rsidRPr="00357A2D">
        <w:rPr>
          <w:rFonts w:asciiTheme="minorHAnsi" w:hAnsiTheme="minorHAnsi" w:cstheme="minorHAnsi"/>
          <w:sz w:val="20"/>
          <w:szCs w:val="20"/>
        </w:rPr>
        <w:t>qui leur sont applicables dans les organismes d’accueil.</w:t>
      </w:r>
    </w:p>
    <w:p w:rsidR="004C1A89" w:rsidRPr="00357A2D" w:rsidRDefault="004C1A89" w:rsidP="0017052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convention et l’avenant s</w:t>
      </w:r>
      <w:r w:rsidR="004619D9">
        <w:rPr>
          <w:rFonts w:asciiTheme="minorHAnsi" w:hAnsiTheme="minorHAnsi" w:cstheme="minorHAnsi"/>
          <w:sz w:val="20"/>
          <w:szCs w:val="20"/>
        </w:rPr>
        <w:t>er</w:t>
      </w:r>
      <w:r>
        <w:rPr>
          <w:rFonts w:asciiTheme="minorHAnsi" w:hAnsiTheme="minorHAnsi" w:cstheme="minorHAnsi"/>
          <w:sz w:val="20"/>
          <w:szCs w:val="20"/>
        </w:rPr>
        <w:t>ont complétés chaque fois que possible</w:t>
      </w:r>
      <w:r w:rsidR="004619D9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de la documentation relative aux mesures sanitaires prises par l’organisme d’accueil.</w:t>
      </w:r>
    </w:p>
    <w:p w:rsidR="00A37C3C" w:rsidRPr="00357A2D" w:rsidRDefault="0017052E" w:rsidP="0017052E">
      <w:pPr>
        <w:jc w:val="both"/>
        <w:rPr>
          <w:rFonts w:asciiTheme="minorHAnsi" w:hAnsiTheme="minorHAnsi" w:cstheme="minorHAnsi"/>
          <w:sz w:val="20"/>
          <w:szCs w:val="20"/>
        </w:rPr>
      </w:pPr>
      <w:r w:rsidRPr="00357A2D">
        <w:rPr>
          <w:rFonts w:asciiTheme="minorHAnsi" w:hAnsiTheme="minorHAnsi" w:cstheme="minorHAnsi"/>
          <w:sz w:val="20"/>
          <w:szCs w:val="20"/>
        </w:rPr>
        <w:t xml:space="preserve">Le rôle du référent enseignant est </w:t>
      </w:r>
      <w:r w:rsidR="00A37C3C" w:rsidRPr="00357A2D">
        <w:rPr>
          <w:rFonts w:asciiTheme="minorHAnsi" w:hAnsiTheme="minorHAnsi" w:cstheme="minorHAnsi"/>
          <w:sz w:val="20"/>
          <w:szCs w:val="20"/>
        </w:rPr>
        <w:t xml:space="preserve">accru sur </w:t>
      </w:r>
      <w:r w:rsidR="004619D9">
        <w:rPr>
          <w:rFonts w:asciiTheme="minorHAnsi" w:hAnsiTheme="minorHAnsi" w:cstheme="minorHAnsi"/>
          <w:sz w:val="20"/>
          <w:szCs w:val="20"/>
        </w:rPr>
        <w:t>les</w:t>
      </w:r>
      <w:r w:rsidR="00A37C3C" w:rsidRPr="00357A2D">
        <w:rPr>
          <w:rFonts w:asciiTheme="minorHAnsi" w:hAnsiTheme="minorHAnsi" w:cstheme="minorHAnsi"/>
          <w:sz w:val="20"/>
          <w:szCs w:val="20"/>
        </w:rPr>
        <w:t xml:space="preserve"> point</w:t>
      </w:r>
      <w:r w:rsidR="004619D9">
        <w:rPr>
          <w:rFonts w:asciiTheme="minorHAnsi" w:hAnsiTheme="minorHAnsi" w:cstheme="minorHAnsi"/>
          <w:sz w:val="20"/>
          <w:szCs w:val="20"/>
        </w:rPr>
        <w:t>s suivants</w:t>
      </w:r>
      <w:r w:rsidR="00A37C3C" w:rsidRPr="00357A2D">
        <w:rPr>
          <w:rFonts w:asciiTheme="minorHAnsi" w:hAnsiTheme="minorHAnsi" w:cstheme="minorHAnsi"/>
          <w:sz w:val="20"/>
          <w:szCs w:val="20"/>
        </w:rPr>
        <w:t> :</w:t>
      </w:r>
    </w:p>
    <w:p w:rsidR="00016C07" w:rsidRPr="00016C07" w:rsidRDefault="00016C07" w:rsidP="00016C07">
      <w:pPr>
        <w:pStyle w:val="Paragraphedeliste"/>
        <w:numPr>
          <w:ilvl w:val="0"/>
          <w:numId w:val="1"/>
        </w:numPr>
        <w:spacing w:after="0"/>
        <w:ind w:left="1066" w:hanging="357"/>
        <w:jc w:val="both"/>
        <w:rPr>
          <w:rFonts w:asciiTheme="minorHAnsi" w:hAnsiTheme="minorHAnsi" w:cstheme="minorHAnsi"/>
          <w:sz w:val="20"/>
          <w:szCs w:val="20"/>
        </w:rPr>
      </w:pPr>
      <w:r w:rsidRPr="00016C07">
        <w:rPr>
          <w:rFonts w:asciiTheme="minorHAnsi" w:hAnsiTheme="minorHAnsi" w:cstheme="minorHAnsi"/>
          <w:sz w:val="20"/>
          <w:szCs w:val="20"/>
        </w:rPr>
        <w:t xml:space="preserve">il </w:t>
      </w:r>
      <w:r w:rsidR="00217FCE">
        <w:rPr>
          <w:rFonts w:asciiTheme="minorHAnsi" w:hAnsiTheme="minorHAnsi" w:cstheme="minorHAnsi"/>
          <w:sz w:val="20"/>
          <w:szCs w:val="20"/>
        </w:rPr>
        <w:t>rappelle</w:t>
      </w:r>
      <w:r w:rsidRPr="00016C07">
        <w:rPr>
          <w:rFonts w:asciiTheme="minorHAnsi" w:hAnsiTheme="minorHAnsi" w:cstheme="minorHAnsi"/>
          <w:sz w:val="20"/>
          <w:szCs w:val="20"/>
        </w:rPr>
        <w:t xml:space="preserve"> que la garantie d'un environnement sanitaire sécurisé est un préalable à toute reprise de stage sur site</w:t>
      </w:r>
      <w:r>
        <w:rPr>
          <w:rFonts w:asciiTheme="minorHAnsi" w:hAnsiTheme="minorHAnsi" w:cstheme="minorHAnsi"/>
          <w:sz w:val="20"/>
          <w:szCs w:val="20"/>
        </w:rPr>
        <w:t> ;</w:t>
      </w:r>
    </w:p>
    <w:p w:rsidR="0017052E" w:rsidRPr="00357A2D" w:rsidRDefault="00A37C3C" w:rsidP="00A37C3C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7A2D">
        <w:rPr>
          <w:rFonts w:asciiTheme="minorHAnsi" w:hAnsiTheme="minorHAnsi" w:cstheme="minorHAnsi"/>
          <w:sz w:val="20"/>
          <w:szCs w:val="20"/>
        </w:rPr>
        <w:t xml:space="preserve">il doit vérifier </w:t>
      </w:r>
      <w:r w:rsidR="00016C07" w:rsidRPr="00016C07">
        <w:rPr>
          <w:rFonts w:asciiTheme="minorHAnsi" w:hAnsiTheme="minorHAnsi" w:cstheme="minorHAnsi"/>
          <w:sz w:val="20"/>
          <w:szCs w:val="20"/>
        </w:rPr>
        <w:t xml:space="preserve">lors de ses échanges avec l'étudiant et </w:t>
      </w:r>
      <w:r w:rsidR="004619D9">
        <w:rPr>
          <w:rFonts w:asciiTheme="minorHAnsi" w:hAnsiTheme="minorHAnsi" w:cstheme="minorHAnsi"/>
          <w:sz w:val="20"/>
          <w:szCs w:val="20"/>
        </w:rPr>
        <w:t xml:space="preserve">au besoin avec l’organisme d’accueil, </w:t>
      </w:r>
      <w:r w:rsidR="00016C07" w:rsidRPr="00016C07">
        <w:rPr>
          <w:rFonts w:asciiTheme="minorHAnsi" w:hAnsiTheme="minorHAnsi" w:cstheme="minorHAnsi"/>
          <w:sz w:val="20"/>
          <w:szCs w:val="20"/>
        </w:rPr>
        <w:t>avant la conclusion</w:t>
      </w:r>
      <w:r w:rsidR="00016C07">
        <w:t xml:space="preserve"> </w:t>
      </w:r>
      <w:r w:rsidRPr="00357A2D">
        <w:rPr>
          <w:rFonts w:asciiTheme="minorHAnsi" w:hAnsiTheme="minorHAnsi" w:cstheme="minorHAnsi"/>
          <w:sz w:val="20"/>
          <w:szCs w:val="20"/>
        </w:rPr>
        <w:t>de la convention que les mesures collectives et individuelles garantissent la sécurité du stagiaire ;</w:t>
      </w:r>
    </w:p>
    <w:p w:rsidR="00A37C3C" w:rsidRPr="00357A2D" w:rsidRDefault="00A37C3C" w:rsidP="00A37C3C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7A2D">
        <w:rPr>
          <w:rFonts w:asciiTheme="minorHAnsi" w:hAnsiTheme="minorHAnsi" w:cstheme="minorHAnsi"/>
          <w:sz w:val="20"/>
          <w:szCs w:val="20"/>
        </w:rPr>
        <w:t xml:space="preserve">dans la grande majorité des cas, l’application des protocoles validés par la DIRECTTE au stagiaire sont suffisantes, vigilance pour les TPE, </w:t>
      </w:r>
      <w:proofErr w:type="spellStart"/>
      <w:r w:rsidRPr="00357A2D">
        <w:rPr>
          <w:rFonts w:asciiTheme="minorHAnsi" w:hAnsiTheme="minorHAnsi" w:cstheme="minorHAnsi"/>
          <w:sz w:val="20"/>
          <w:szCs w:val="20"/>
        </w:rPr>
        <w:t>start</w:t>
      </w:r>
      <w:proofErr w:type="spellEnd"/>
      <w:r w:rsidRPr="00357A2D">
        <w:rPr>
          <w:rFonts w:asciiTheme="minorHAnsi" w:hAnsiTheme="minorHAnsi" w:cstheme="minorHAnsi"/>
          <w:sz w:val="20"/>
          <w:szCs w:val="20"/>
        </w:rPr>
        <w:t xml:space="preserve"> up, </w:t>
      </w:r>
      <w:r w:rsidR="004619D9">
        <w:rPr>
          <w:rFonts w:asciiTheme="minorHAnsi" w:hAnsiTheme="minorHAnsi" w:cstheme="minorHAnsi"/>
          <w:sz w:val="20"/>
          <w:szCs w:val="20"/>
        </w:rPr>
        <w:t xml:space="preserve">associations, </w:t>
      </w:r>
      <w:r w:rsidRPr="00357A2D">
        <w:rPr>
          <w:rFonts w:asciiTheme="minorHAnsi" w:hAnsiTheme="minorHAnsi" w:cstheme="minorHAnsi"/>
          <w:sz w:val="20"/>
          <w:szCs w:val="20"/>
        </w:rPr>
        <w:t>etc.</w:t>
      </w:r>
    </w:p>
    <w:p w:rsidR="00A37C3C" w:rsidRPr="00357A2D" w:rsidRDefault="00DC3520" w:rsidP="00A37C3C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7A2D">
        <w:rPr>
          <w:rFonts w:asciiTheme="minorHAnsi" w:hAnsiTheme="minorHAnsi" w:cstheme="minorHAnsi"/>
          <w:sz w:val="20"/>
          <w:szCs w:val="20"/>
        </w:rPr>
        <w:t>il vérifie aussi que les zones géographiques (en France comme à l’étranger) sont accessibles au regard des règles sanitaires locales.</w:t>
      </w:r>
    </w:p>
    <w:p w:rsidR="00357A2D" w:rsidRPr="00357A2D" w:rsidRDefault="00357A2D" w:rsidP="00DC3520">
      <w:pPr>
        <w:jc w:val="both"/>
        <w:rPr>
          <w:rFonts w:asciiTheme="minorHAnsi" w:hAnsiTheme="minorHAnsi" w:cstheme="minorHAnsi"/>
          <w:sz w:val="20"/>
          <w:szCs w:val="20"/>
        </w:rPr>
      </w:pPr>
      <w:r w:rsidRPr="00357A2D">
        <w:rPr>
          <w:rFonts w:asciiTheme="minorHAnsi" w:hAnsiTheme="minorHAnsi" w:cstheme="minorHAnsi"/>
          <w:sz w:val="20"/>
          <w:szCs w:val="20"/>
        </w:rPr>
        <w:t>Le rôle du tuteur au regarde des gestes et mesures barrière :</w:t>
      </w:r>
    </w:p>
    <w:p w:rsidR="00357A2D" w:rsidRPr="00357A2D" w:rsidRDefault="00357A2D" w:rsidP="00357A2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7A2D">
        <w:rPr>
          <w:rFonts w:asciiTheme="minorHAnsi" w:hAnsiTheme="minorHAnsi" w:cstheme="minorHAnsi"/>
          <w:sz w:val="20"/>
          <w:szCs w:val="20"/>
        </w:rPr>
        <w:t>il adresse en préalable à toute convention le protocole établi par son organisme et consigne les mesures collectives et individuelles appliquées au poste de travail du stagiaire ;</w:t>
      </w:r>
    </w:p>
    <w:p w:rsidR="00357A2D" w:rsidRPr="00357A2D" w:rsidRDefault="00357A2D" w:rsidP="00357A2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7A2D">
        <w:rPr>
          <w:rFonts w:asciiTheme="minorHAnsi" w:hAnsiTheme="minorHAnsi" w:cstheme="minorHAnsi"/>
          <w:sz w:val="20"/>
          <w:szCs w:val="20"/>
        </w:rPr>
        <w:t>il vérifie la bonne application et l’observation des mesures sanitaires pour et par le stagiaire ;</w:t>
      </w:r>
    </w:p>
    <w:p w:rsidR="00357A2D" w:rsidRPr="00357A2D" w:rsidRDefault="00357A2D" w:rsidP="00DC352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7A2D">
        <w:rPr>
          <w:rFonts w:asciiTheme="minorHAnsi" w:hAnsiTheme="minorHAnsi" w:cstheme="minorHAnsi"/>
          <w:sz w:val="20"/>
          <w:szCs w:val="20"/>
        </w:rPr>
        <w:t>en cas de manquement il invite le stagiaire à s’y conformer, et après en avoir avisé l’enseignant référent peut pour ce motif mettre fin au stage.</w:t>
      </w:r>
    </w:p>
    <w:p w:rsidR="00DC3520" w:rsidRPr="00357A2D" w:rsidRDefault="00DC3520" w:rsidP="00DC3520">
      <w:pPr>
        <w:jc w:val="both"/>
        <w:rPr>
          <w:rFonts w:asciiTheme="minorHAnsi" w:hAnsiTheme="minorHAnsi" w:cstheme="minorHAnsi"/>
          <w:sz w:val="20"/>
          <w:szCs w:val="20"/>
        </w:rPr>
      </w:pPr>
      <w:r w:rsidRPr="00357A2D">
        <w:rPr>
          <w:rFonts w:asciiTheme="minorHAnsi" w:hAnsiTheme="minorHAnsi" w:cstheme="minorHAnsi"/>
          <w:sz w:val="20"/>
          <w:szCs w:val="20"/>
        </w:rPr>
        <w:t>Le rôle du stagiaire est modifié :</w:t>
      </w:r>
    </w:p>
    <w:p w:rsidR="00DC3520" w:rsidRPr="00357A2D" w:rsidRDefault="00DC3520" w:rsidP="00DC352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7A2D">
        <w:rPr>
          <w:rFonts w:asciiTheme="minorHAnsi" w:hAnsiTheme="minorHAnsi" w:cstheme="minorHAnsi"/>
          <w:sz w:val="20"/>
          <w:szCs w:val="20"/>
        </w:rPr>
        <w:t xml:space="preserve">il doit connaître et respecter les gestes et mesures barrière dans l’organisme, mais aussi </w:t>
      </w:r>
      <w:r w:rsidR="00357A2D" w:rsidRPr="00357A2D">
        <w:rPr>
          <w:rFonts w:asciiTheme="minorHAnsi" w:hAnsiTheme="minorHAnsi" w:cstheme="minorHAnsi"/>
          <w:sz w:val="20"/>
          <w:szCs w:val="20"/>
        </w:rPr>
        <w:t>dans sa vie quotidienne et lors de ses trajets domicile/lieu de stage ;</w:t>
      </w:r>
    </w:p>
    <w:p w:rsidR="00357A2D" w:rsidRPr="00357A2D" w:rsidRDefault="00357A2D" w:rsidP="00DC352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7A2D">
        <w:rPr>
          <w:rFonts w:asciiTheme="minorHAnsi" w:hAnsiTheme="minorHAnsi" w:cstheme="minorHAnsi"/>
          <w:sz w:val="20"/>
          <w:szCs w:val="20"/>
        </w:rPr>
        <w:t>il se tient informé de la réglementation locale et s’engage à la respecter ;</w:t>
      </w:r>
    </w:p>
    <w:p w:rsidR="00357A2D" w:rsidRPr="00357A2D" w:rsidRDefault="00357A2D" w:rsidP="00DC352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7A2D">
        <w:rPr>
          <w:rFonts w:asciiTheme="minorHAnsi" w:hAnsiTheme="minorHAnsi" w:cstheme="minorHAnsi"/>
          <w:sz w:val="20"/>
          <w:szCs w:val="20"/>
        </w:rPr>
        <w:t>il peut à tout moment exercer son droit de retrait, il est invité dans ce cas à informer ses tuteur et référent.</w:t>
      </w:r>
    </w:p>
    <w:sectPr w:rsidR="00357A2D" w:rsidRPr="0035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7D8"/>
    <w:multiLevelType w:val="hybridMultilevel"/>
    <w:tmpl w:val="0AA84358"/>
    <w:lvl w:ilvl="0" w:tplc="167275D6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2E"/>
    <w:rsid w:val="00016C07"/>
    <w:rsid w:val="0017052E"/>
    <w:rsid w:val="00217FCE"/>
    <w:rsid w:val="002E3B90"/>
    <w:rsid w:val="00357A2D"/>
    <w:rsid w:val="00402333"/>
    <w:rsid w:val="004619D9"/>
    <w:rsid w:val="004C1A89"/>
    <w:rsid w:val="00A37C3C"/>
    <w:rsid w:val="00D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052E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52E"/>
    <w:rPr>
      <w:rFonts w:ascii="Tahoma" w:hAnsi="Tahoma" w:cs="Tahoma"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37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052E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52E"/>
    <w:rPr>
      <w:rFonts w:ascii="Tahoma" w:hAnsi="Tahoma" w:cs="Tahoma"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3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LLADO</dc:creator>
  <cp:lastModifiedBy>Jean-Marc LLADO</cp:lastModifiedBy>
  <cp:revision>7</cp:revision>
  <dcterms:created xsi:type="dcterms:W3CDTF">2020-04-30T05:39:00Z</dcterms:created>
  <dcterms:modified xsi:type="dcterms:W3CDTF">2020-05-04T07:14:00Z</dcterms:modified>
</cp:coreProperties>
</file>