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Consignes pour l’oral de LCA – 10 avril 2025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L’épreuve d’oral de LCA se tiendra le 10 avril 2025. Chaque étudiant disposera de 10 minutes pour présenter son exposé à l’aide d’un diaporama PowerPoint, suivi de 5 minutes d’échanges avec le jury.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Format du diaporama :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Le fichier doit être préparé en deux formats : PowerPoint (.</w:t>
      </w:r>
      <w:proofErr w:type="spellStart"/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pptx</w:t>
      </w:r>
      <w:proofErr w:type="spellEnd"/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) et PDF (.</w:t>
      </w:r>
      <w:proofErr w:type="spellStart"/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pdf</w:t>
      </w:r>
      <w:proofErr w:type="spellEnd"/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).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Il doit être enregistré sur une clé USB pour le jour de l’examen.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Article à analyser :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 xml:space="preserve">Les étudiants doivent récupérer leur article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sur MADOC en fonction de l’attribution précisée avec les horaires de passage sur le tableau dédié</w:t>
      </w:r>
      <w:bookmarkStart w:id="0" w:name="_GoBack"/>
      <w:bookmarkEnd w:id="0"/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.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Horaires :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Chaque étudiant doit se présenter au moins 5 minutes avant l’heure de passage prévue afin de garantir le bon déroulement des oraux.</w:t>
      </w: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764E58" w:rsidRPr="00764E58" w:rsidRDefault="00764E58" w:rsidP="00764E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764E58">
        <w:rPr>
          <w:rFonts w:ascii="Calibri" w:eastAsia="Times New Roman" w:hAnsi="Calibri" w:cs="Calibri"/>
          <w:iCs/>
          <w:color w:val="000000"/>
          <w:sz w:val="24"/>
          <w:szCs w:val="24"/>
          <w:lang w:eastAsia="fr-FR"/>
        </w:rPr>
        <w:t>Merci de respecter ces consignes.</w:t>
      </w:r>
    </w:p>
    <w:p w:rsidR="00FB0AF9" w:rsidRDefault="00FB0AF9"/>
    <w:sectPr w:rsidR="00FB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58"/>
    <w:rsid w:val="00764E58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DFE6"/>
  <w15:chartTrackingRefBased/>
  <w15:docId w15:val="{71320827-CA28-434E-BB97-1B2837B0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Matthieu</dc:creator>
  <cp:keywords/>
  <dc:description/>
  <cp:lastModifiedBy>GREGOIRE Matthieu</cp:lastModifiedBy>
  <cp:revision>1</cp:revision>
  <dcterms:created xsi:type="dcterms:W3CDTF">2025-03-04T08:52:00Z</dcterms:created>
  <dcterms:modified xsi:type="dcterms:W3CDTF">2025-03-04T08:57:00Z</dcterms:modified>
</cp:coreProperties>
</file>